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5496"/>
        <w:gridCol w:w="4785"/>
      </w:tblGrid>
      <w:tr w:rsidR="00E2541D" w14:paraId="3631E86A" w14:textId="77777777" w:rsidTr="00E2541D">
        <w:tc>
          <w:tcPr>
            <w:tcW w:w="5140" w:type="dxa"/>
          </w:tcPr>
          <w:p w14:paraId="51B2AD7A" w14:textId="4815B421" w:rsidR="00E2541D" w:rsidRDefault="00E2541D" w:rsidP="00916CB4">
            <w:pPr>
              <w:rPr>
                <w:rFonts w:ascii="Arial Black" w:hAnsi="Arial Black"/>
                <w:sz w:val="36"/>
                <w:szCs w:val="36"/>
                <w:u w:val="single"/>
              </w:rPr>
            </w:pPr>
            <w:r>
              <w:rPr>
                <w:noProof/>
                <w:lang w:eastAsia="en-GB"/>
              </w:rPr>
              <w:drawing>
                <wp:inline distT="0" distB="0" distL="0" distR="0" wp14:anchorId="03AC2185" wp14:editId="7D8EA263">
                  <wp:extent cx="3345180" cy="13258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45180" cy="1325880"/>
                          </a:xfrm>
                          <a:prstGeom prst="rect">
                            <a:avLst/>
                          </a:prstGeom>
                          <a:noFill/>
                          <a:ln>
                            <a:noFill/>
                          </a:ln>
                        </pic:spPr>
                      </pic:pic>
                    </a:graphicData>
                  </a:graphic>
                </wp:inline>
              </w:drawing>
            </w:r>
          </w:p>
        </w:tc>
        <w:tc>
          <w:tcPr>
            <w:tcW w:w="5141" w:type="dxa"/>
            <w:vAlign w:val="center"/>
          </w:tcPr>
          <w:p w14:paraId="1A642074" w14:textId="77777777" w:rsidR="00E2541D" w:rsidRDefault="00E2541D" w:rsidP="00E2541D">
            <w:pPr>
              <w:jc w:val="center"/>
              <w:rPr>
                <w:rFonts w:ascii="Arial Black" w:hAnsi="Arial Black"/>
                <w:sz w:val="36"/>
                <w:szCs w:val="36"/>
                <w:u w:val="single"/>
              </w:rPr>
            </w:pPr>
            <w:r>
              <w:rPr>
                <w:rFonts w:ascii="Arial Black" w:hAnsi="Arial Black"/>
                <w:sz w:val="36"/>
                <w:szCs w:val="36"/>
                <w:u w:val="single"/>
              </w:rPr>
              <w:t>April 2020</w:t>
            </w:r>
          </w:p>
          <w:p w14:paraId="4EB5F983" w14:textId="77777777" w:rsidR="00E2541D" w:rsidRDefault="00E2541D" w:rsidP="00E2541D">
            <w:pPr>
              <w:jc w:val="center"/>
              <w:rPr>
                <w:rFonts w:ascii="Arial Black" w:hAnsi="Arial Black"/>
                <w:sz w:val="36"/>
                <w:szCs w:val="36"/>
                <w:u w:val="single"/>
              </w:rPr>
            </w:pPr>
          </w:p>
        </w:tc>
      </w:tr>
    </w:tbl>
    <w:p w14:paraId="1184F6F1" w14:textId="77777777" w:rsidR="00916CB4" w:rsidRDefault="00916CB4" w:rsidP="00916CB4">
      <w:pPr>
        <w:rPr>
          <w:rFonts w:ascii="Arial Black" w:hAnsi="Arial Black"/>
          <w:sz w:val="36"/>
          <w:szCs w:val="36"/>
        </w:rPr>
      </w:pPr>
      <w:r>
        <w:rPr>
          <w:rFonts w:ascii="Arial Black" w:hAnsi="Arial Black"/>
          <w:sz w:val="36"/>
          <w:szCs w:val="36"/>
        </w:rPr>
        <w:t xml:space="preserve">Items of Interest By Barry Clinch. </w:t>
      </w:r>
    </w:p>
    <w:p w14:paraId="350232C6" w14:textId="5D559FD2" w:rsidR="00916CB4" w:rsidRDefault="00916CB4" w:rsidP="00916CB4">
      <w:pPr>
        <w:rPr>
          <w:rFonts w:ascii="Arial Black" w:hAnsi="Arial Black"/>
          <w:sz w:val="36"/>
          <w:szCs w:val="36"/>
          <w:u w:val="single"/>
        </w:rPr>
      </w:pPr>
      <w:r>
        <w:rPr>
          <w:rFonts w:ascii="Arial Black" w:hAnsi="Arial Black"/>
          <w:sz w:val="36"/>
          <w:szCs w:val="36"/>
          <w:u w:val="single"/>
        </w:rPr>
        <w:t xml:space="preserve">SELECTED HSE NEWS DURING MARCH 2019 INCLUDING NEW PUBLICATIONS, PRESS </w:t>
      </w:r>
    </w:p>
    <w:p w14:paraId="3062AAC0" w14:textId="77777777" w:rsidR="00916CB4" w:rsidRDefault="00916CB4" w:rsidP="00916CB4">
      <w:pPr>
        <w:rPr>
          <w:rFonts w:ascii="Arial Black" w:hAnsi="Arial Black"/>
          <w:sz w:val="36"/>
          <w:szCs w:val="36"/>
          <w:u w:val="single"/>
        </w:rPr>
      </w:pPr>
      <w:r>
        <w:rPr>
          <w:rFonts w:ascii="Arial Black" w:hAnsi="Arial Black"/>
          <w:sz w:val="36"/>
          <w:szCs w:val="36"/>
          <w:u w:val="single"/>
        </w:rPr>
        <w:t>RELEASE AND ITEMS FROM HSE AND OTHER WEB SITES.</w:t>
      </w:r>
    </w:p>
    <w:p w14:paraId="543D52E7" w14:textId="67BB1A3D" w:rsidR="00916CB4" w:rsidRDefault="00916CB4" w:rsidP="00916CB4">
      <w:pPr>
        <w:rPr>
          <w:rFonts w:ascii="Arial Black" w:hAnsi="Arial Black"/>
          <w:sz w:val="28"/>
          <w:szCs w:val="28"/>
        </w:rPr>
      </w:pPr>
      <w:r>
        <w:rPr>
          <w:rFonts w:ascii="Arial Black" w:hAnsi="Arial Black"/>
          <w:sz w:val="28"/>
          <w:szCs w:val="28"/>
        </w:rPr>
        <w:t xml:space="preserve">To access links to EU OSHA articles you may need to cut and paste the link into your browser. </w:t>
      </w:r>
    </w:p>
    <w:p w14:paraId="655EAAD0" w14:textId="77777777" w:rsidR="00243642" w:rsidRPr="00243642" w:rsidRDefault="00243642" w:rsidP="00243642">
      <w:pPr>
        <w:shd w:val="clear" w:color="auto" w:fill="FFFFFF"/>
        <w:suppressAutoHyphens w:val="0"/>
        <w:autoSpaceDN/>
        <w:spacing w:after="0"/>
        <w:rPr>
          <w:rFonts w:ascii="Verdana" w:eastAsia="Times New Roman" w:hAnsi="Verdana"/>
          <w:color w:val="000000"/>
          <w:lang w:eastAsia="en-GB"/>
        </w:rPr>
      </w:pPr>
      <w:r w:rsidRPr="00243642">
        <w:rPr>
          <w:rFonts w:ascii="Verdana" w:eastAsia="Times New Roman" w:hAnsi="Verdana"/>
          <w:b/>
          <w:bCs/>
          <w:color w:val="000000"/>
          <w:lang w:eastAsia="en-GB"/>
        </w:rPr>
        <w:t>12/03/2020</w:t>
      </w:r>
    </w:p>
    <w:p w14:paraId="757ABFB7" w14:textId="77777777" w:rsidR="00243642" w:rsidRPr="00243642" w:rsidRDefault="00243642" w:rsidP="00243642">
      <w:pPr>
        <w:shd w:val="clear" w:color="auto" w:fill="FFFFFF"/>
        <w:suppressAutoHyphens w:val="0"/>
        <w:autoSpaceDN/>
        <w:spacing w:after="0" w:line="288" w:lineRule="atLeast"/>
        <w:outlineLvl w:val="0"/>
        <w:rPr>
          <w:rFonts w:ascii="Arial" w:eastAsia="Times New Roman" w:hAnsi="Arial" w:cs="Arial"/>
          <w:b/>
          <w:bCs/>
          <w:color w:val="003399"/>
          <w:spacing w:val="-11"/>
          <w:kern w:val="36"/>
          <w:sz w:val="40"/>
          <w:szCs w:val="40"/>
          <w:lang w:eastAsia="en-GB"/>
        </w:rPr>
      </w:pPr>
      <w:r w:rsidRPr="00243642">
        <w:rPr>
          <w:rFonts w:ascii="Arial" w:eastAsia="Times New Roman" w:hAnsi="Arial" w:cs="Arial"/>
          <w:b/>
          <w:bCs/>
          <w:color w:val="003399"/>
          <w:spacing w:val="-11"/>
          <w:kern w:val="36"/>
          <w:sz w:val="40"/>
          <w:szCs w:val="40"/>
          <w:lang w:eastAsia="en-GB"/>
        </w:rPr>
        <w:t>EU OSHA.</w:t>
      </w:r>
    </w:p>
    <w:p w14:paraId="7BCBED29" w14:textId="77FF8AE9" w:rsidR="00243642" w:rsidRDefault="00243642" w:rsidP="00243642">
      <w:pPr>
        <w:shd w:val="clear" w:color="auto" w:fill="FFFFFF"/>
        <w:suppressAutoHyphens w:val="0"/>
        <w:autoSpaceDN/>
        <w:spacing w:after="0" w:line="288" w:lineRule="atLeast"/>
        <w:outlineLvl w:val="0"/>
        <w:rPr>
          <w:rFonts w:ascii="Arial" w:eastAsia="Times New Roman" w:hAnsi="Arial" w:cs="Arial"/>
          <w:b/>
          <w:bCs/>
          <w:color w:val="003399"/>
          <w:spacing w:val="-11"/>
          <w:kern w:val="36"/>
          <w:sz w:val="40"/>
          <w:szCs w:val="40"/>
          <w:lang w:eastAsia="en-GB"/>
        </w:rPr>
      </w:pPr>
      <w:r w:rsidRPr="00243642">
        <w:rPr>
          <w:rFonts w:ascii="Arial" w:eastAsia="Times New Roman" w:hAnsi="Arial" w:cs="Arial"/>
          <w:b/>
          <w:bCs/>
          <w:color w:val="003399"/>
          <w:spacing w:val="-11"/>
          <w:kern w:val="36"/>
          <w:sz w:val="40"/>
          <w:szCs w:val="40"/>
          <w:lang w:eastAsia="en-GB"/>
        </w:rPr>
        <w:t>Work-related MSDs: new synthesis report complements EU findings with national data</w:t>
      </w:r>
      <w:r>
        <w:rPr>
          <w:rFonts w:ascii="Arial" w:eastAsia="Times New Roman" w:hAnsi="Arial" w:cs="Arial"/>
          <w:b/>
          <w:bCs/>
          <w:color w:val="003399"/>
          <w:spacing w:val="-11"/>
          <w:kern w:val="36"/>
          <w:sz w:val="40"/>
          <w:szCs w:val="40"/>
          <w:lang w:eastAsia="en-GB"/>
        </w:rPr>
        <w:t>.</w:t>
      </w:r>
    </w:p>
    <w:p w14:paraId="16356238" w14:textId="77777777" w:rsidR="00243642" w:rsidRPr="00385BD1" w:rsidRDefault="00243642" w:rsidP="00385BD1">
      <w:pPr>
        <w:shd w:val="clear" w:color="auto" w:fill="FFFFFF"/>
        <w:suppressAutoHyphens w:val="0"/>
        <w:autoSpaceDN/>
        <w:spacing w:after="0"/>
        <w:jc w:val="both"/>
        <w:rPr>
          <w:rFonts w:ascii="Arial" w:eastAsia="Times New Roman" w:hAnsi="Arial" w:cs="Arial"/>
          <w:color w:val="000000"/>
          <w:lang w:eastAsia="en-GB"/>
        </w:rPr>
      </w:pPr>
      <w:r w:rsidRPr="00385BD1">
        <w:rPr>
          <w:rFonts w:ascii="Arial" w:eastAsia="Times New Roman" w:hAnsi="Arial" w:cs="Arial"/>
          <w:color w:val="000000"/>
          <w:lang w:eastAsia="en-GB"/>
        </w:rPr>
        <w:t>This latest </w:t>
      </w:r>
      <w:hyperlink r:id="rId10" w:history="1">
        <w:r w:rsidRPr="00385BD1">
          <w:rPr>
            <w:rFonts w:ascii="Arial" w:eastAsia="Times New Roman" w:hAnsi="Arial" w:cs="Arial"/>
            <w:color w:val="003399"/>
            <w:u w:val="single"/>
            <w:lang w:eastAsia="en-GB"/>
          </w:rPr>
          <w:t>synthesis report</w:t>
        </w:r>
      </w:hyperlink>
      <w:r w:rsidRPr="00385BD1">
        <w:rPr>
          <w:rFonts w:ascii="Arial" w:eastAsia="Times New Roman" w:hAnsi="Arial" w:cs="Arial"/>
          <w:color w:val="000000"/>
          <w:lang w:eastAsia="en-GB"/>
        </w:rPr>
        <w:t> is part of a larger EU-OSHA project to analyse national and European data on work-related musculoskeletal disorders (MSDs). The report explores the prevalence and reach of MSDs, the associated risk factors, their impact on health and their prevention in the workplace.</w:t>
      </w:r>
    </w:p>
    <w:p w14:paraId="1905B9FD" w14:textId="77777777" w:rsidR="00243642" w:rsidRPr="00385BD1" w:rsidRDefault="00243642" w:rsidP="00385BD1">
      <w:pPr>
        <w:shd w:val="clear" w:color="auto" w:fill="FFFFFF"/>
        <w:suppressAutoHyphens w:val="0"/>
        <w:autoSpaceDN/>
        <w:spacing w:after="0"/>
        <w:jc w:val="both"/>
        <w:rPr>
          <w:rFonts w:ascii="Arial" w:eastAsia="Times New Roman" w:hAnsi="Arial" w:cs="Arial"/>
          <w:color w:val="000000"/>
          <w:lang w:eastAsia="en-GB"/>
        </w:rPr>
      </w:pPr>
      <w:r w:rsidRPr="00385BD1">
        <w:rPr>
          <w:rFonts w:ascii="Arial" w:eastAsia="Times New Roman" w:hAnsi="Arial" w:cs="Arial"/>
          <w:color w:val="000000"/>
          <w:lang w:eastAsia="en-GB"/>
        </w:rPr>
        <w:t>This publication complements EU-level findings with national data and analyses from 10 countries (Denmark, Germany, Spain, France, Italy, Hungary, the Netherlands, Austria, Finland and Sweden). By sharing national data at EU level, EU-OSHA contributes to improving knowledge on MSDs among policy-makers, OSH professionals and national authorities in general.</w:t>
      </w:r>
    </w:p>
    <w:p w14:paraId="2180F638" w14:textId="29F7121F" w:rsidR="00243642" w:rsidRDefault="00E2541D" w:rsidP="00243642">
      <w:pPr>
        <w:shd w:val="clear" w:color="auto" w:fill="FFFFFF"/>
        <w:suppressAutoHyphens w:val="0"/>
        <w:autoSpaceDN/>
        <w:spacing w:after="0" w:line="288" w:lineRule="atLeast"/>
        <w:outlineLvl w:val="0"/>
      </w:pPr>
      <w:hyperlink r:id="rId11" w:history="1">
        <w:r w:rsidR="00243642" w:rsidRPr="00243642">
          <w:rPr>
            <w:color w:val="0000FF"/>
            <w:u w:val="single"/>
          </w:rPr>
          <w:t>https://osha.europa.eu/en/highlights/work-related-msds-new-synthesis-report-complements-eu-findings-national-data</w:t>
        </w:r>
      </w:hyperlink>
    </w:p>
    <w:p w14:paraId="067F0B5A" w14:textId="52E3383D" w:rsidR="00243642" w:rsidRDefault="00243642" w:rsidP="00243642">
      <w:pPr>
        <w:pBdr>
          <w:bottom w:val="single" w:sz="6" w:space="1" w:color="auto"/>
        </w:pBdr>
        <w:shd w:val="clear" w:color="auto" w:fill="FFFFFF"/>
        <w:suppressAutoHyphens w:val="0"/>
        <w:autoSpaceDN/>
        <w:spacing w:after="0" w:line="288" w:lineRule="atLeast"/>
        <w:outlineLvl w:val="0"/>
      </w:pPr>
    </w:p>
    <w:p w14:paraId="0818E989" w14:textId="54757292" w:rsidR="00243642" w:rsidRPr="00385BD1" w:rsidRDefault="00243642" w:rsidP="00243642">
      <w:pPr>
        <w:suppressAutoHyphens w:val="0"/>
        <w:autoSpaceDN/>
        <w:spacing w:before="100" w:beforeAutospacing="1" w:after="100" w:afterAutospacing="1" w:line="240" w:lineRule="atLeast"/>
        <w:textAlignment w:val="baseline"/>
        <w:outlineLvl w:val="0"/>
        <w:rPr>
          <w:rFonts w:ascii="Arial" w:eastAsia="Times New Roman" w:hAnsi="Arial" w:cs="Arial"/>
          <w:b/>
          <w:bCs/>
          <w:color w:val="FF0000"/>
          <w:kern w:val="36"/>
          <w:sz w:val="48"/>
          <w:szCs w:val="48"/>
          <w:lang w:eastAsia="en-GB"/>
        </w:rPr>
      </w:pPr>
      <w:r w:rsidRPr="00385BD1">
        <w:rPr>
          <w:rFonts w:ascii="Arial" w:eastAsia="Times New Roman" w:hAnsi="Arial" w:cs="Arial"/>
          <w:b/>
          <w:bCs/>
          <w:color w:val="FF0000"/>
          <w:kern w:val="36"/>
          <w:sz w:val="48"/>
          <w:szCs w:val="48"/>
          <w:lang w:eastAsia="en-GB"/>
        </w:rPr>
        <w:t>Coronavirus (COVID-19): latest information and advice.</w:t>
      </w:r>
    </w:p>
    <w:p w14:paraId="38B93AFC" w14:textId="0C1EA8E3" w:rsidR="00243642" w:rsidRDefault="00E2541D" w:rsidP="00243642">
      <w:pPr>
        <w:pBdr>
          <w:bottom w:val="single" w:sz="6" w:space="1" w:color="auto"/>
        </w:pBdr>
        <w:suppressAutoHyphens w:val="0"/>
        <w:autoSpaceDN/>
        <w:spacing w:before="100" w:beforeAutospacing="1" w:after="100" w:afterAutospacing="1" w:line="240" w:lineRule="atLeast"/>
        <w:textAlignment w:val="baseline"/>
        <w:outlineLvl w:val="0"/>
      </w:pPr>
      <w:hyperlink r:id="rId12" w:history="1">
        <w:r w:rsidR="00243642" w:rsidRPr="00243642">
          <w:rPr>
            <w:color w:val="0000FF"/>
            <w:u w:val="single"/>
          </w:rPr>
          <w:t>https://www.hse.gov.uk/news/coronavirus.htm?utm_source=hse.gov.uk&amp;utm_medium=refferal&amp;utm_campaign=coronavirus&amp;utm_term=hse-page&amp;utm_content=news-page</w:t>
        </w:r>
      </w:hyperlink>
    </w:p>
    <w:p w14:paraId="0F41BB4C" w14:textId="77777777" w:rsidR="00243642" w:rsidRDefault="00243642" w:rsidP="00243642">
      <w:pPr>
        <w:pBdr>
          <w:bottom w:val="single" w:sz="6" w:space="1" w:color="auto"/>
        </w:pBdr>
        <w:suppressAutoHyphens w:val="0"/>
        <w:autoSpaceDN/>
        <w:spacing w:before="100" w:beforeAutospacing="1" w:after="100" w:afterAutospacing="1" w:line="240" w:lineRule="atLeast"/>
        <w:textAlignment w:val="baseline"/>
        <w:outlineLvl w:val="0"/>
      </w:pPr>
    </w:p>
    <w:p w14:paraId="4AB744AF" w14:textId="77777777" w:rsidR="00385BD1" w:rsidRDefault="00385BD1" w:rsidP="00877B90">
      <w:pPr>
        <w:shd w:val="clear" w:color="auto" w:fill="FFFFFF"/>
        <w:suppressAutoHyphens w:val="0"/>
        <w:autoSpaceDN/>
        <w:spacing w:after="150"/>
        <w:outlineLvl w:val="0"/>
      </w:pPr>
    </w:p>
    <w:p w14:paraId="2374A347" w14:textId="4BEE9753" w:rsidR="00877B90" w:rsidRPr="00385BD1" w:rsidRDefault="00E2541D" w:rsidP="00877B90">
      <w:pPr>
        <w:shd w:val="clear" w:color="auto" w:fill="FFFFFF"/>
        <w:suppressAutoHyphens w:val="0"/>
        <w:autoSpaceDN/>
        <w:spacing w:after="150"/>
        <w:outlineLvl w:val="0"/>
        <w:rPr>
          <w:rFonts w:ascii="Century Gothic" w:eastAsia="Times New Roman" w:hAnsi="Century Gothic"/>
          <w:b/>
          <w:color w:val="FF0000"/>
          <w:kern w:val="36"/>
          <w:sz w:val="48"/>
          <w:szCs w:val="48"/>
          <w:lang w:eastAsia="en-GB"/>
        </w:rPr>
      </w:pPr>
      <w:hyperlink r:id="rId13" w:history="1">
        <w:r w:rsidR="00877B90" w:rsidRPr="00385BD1">
          <w:rPr>
            <w:rFonts w:ascii="Century Gothic" w:eastAsia="Times New Roman" w:hAnsi="Century Gothic"/>
            <w:b/>
            <w:color w:val="FF0000"/>
            <w:kern w:val="36"/>
            <w:sz w:val="48"/>
            <w:szCs w:val="48"/>
            <w:u w:val="single"/>
            <w:lang w:eastAsia="en-GB"/>
          </w:rPr>
          <w:t>HSE issues exemption for the manufacture and supply of biocidal hand sanitiser products in the UK</w:t>
        </w:r>
      </w:hyperlink>
    </w:p>
    <w:p w14:paraId="0B70344A" w14:textId="77777777" w:rsidR="00877B90" w:rsidRPr="00385BD1" w:rsidRDefault="00877B90" w:rsidP="00385BD1">
      <w:pPr>
        <w:pStyle w:val="NormalWeb"/>
        <w:shd w:val="clear" w:color="auto" w:fill="FFFFFF"/>
        <w:spacing w:before="0" w:beforeAutospacing="0" w:after="150" w:afterAutospacing="0"/>
        <w:jc w:val="both"/>
        <w:rPr>
          <w:rFonts w:ascii="Arial" w:hAnsi="Arial" w:cs="Arial"/>
          <w:color w:val="333333"/>
        </w:rPr>
      </w:pPr>
      <w:r w:rsidRPr="00385BD1">
        <w:rPr>
          <w:rFonts w:ascii="Arial" w:hAnsi="Arial" w:cs="Arial"/>
          <w:color w:val="333333"/>
        </w:rPr>
        <w:t>The Health and Safety Executive (HSE) has taken steps to support hand sanitiser manufacturers as UK production is increasing to tackle Coronavirus.</w:t>
      </w:r>
    </w:p>
    <w:p w14:paraId="6A92BE64" w14:textId="77777777" w:rsidR="00877B90" w:rsidRPr="00385BD1" w:rsidRDefault="00877B90" w:rsidP="00385BD1">
      <w:pPr>
        <w:pStyle w:val="NormalWeb"/>
        <w:shd w:val="clear" w:color="auto" w:fill="FFFFFF"/>
        <w:spacing w:before="0" w:beforeAutospacing="0" w:after="150" w:afterAutospacing="0"/>
        <w:jc w:val="both"/>
        <w:rPr>
          <w:rFonts w:ascii="Arial" w:hAnsi="Arial" w:cs="Arial"/>
          <w:color w:val="333333"/>
        </w:rPr>
      </w:pPr>
      <w:r w:rsidRPr="00385BD1">
        <w:rPr>
          <w:rFonts w:ascii="Arial" w:hAnsi="Arial" w:cs="Arial"/>
          <w:color w:val="333333"/>
        </w:rPr>
        <w:t>Due to unprecedented demand for biocidal hand sanitiser products during the coronavirus outbreak, HSE is providing derogations that will assist the UK manufacture and supply of biocidal hand-sanitiser products that use propanol as their active ingredients.</w:t>
      </w:r>
    </w:p>
    <w:p w14:paraId="1A9EF56C" w14:textId="77777777" w:rsidR="00877B90" w:rsidRPr="00385BD1" w:rsidRDefault="00877B90" w:rsidP="00385BD1">
      <w:pPr>
        <w:pStyle w:val="NormalWeb"/>
        <w:shd w:val="clear" w:color="auto" w:fill="FFFFFF"/>
        <w:spacing w:before="0" w:beforeAutospacing="0" w:after="150" w:afterAutospacing="0"/>
        <w:jc w:val="both"/>
        <w:rPr>
          <w:rFonts w:ascii="Arial" w:hAnsi="Arial" w:cs="Arial"/>
          <w:color w:val="333333"/>
        </w:rPr>
      </w:pPr>
      <w:r w:rsidRPr="00385BD1">
        <w:rPr>
          <w:rFonts w:ascii="Arial" w:hAnsi="Arial" w:cs="Arial"/>
          <w:color w:val="333333"/>
        </w:rPr>
        <w:t>During the temporary exemption, biocidal hand sanitiser products containing Propan-2-ol will not be required to obtain a product authorisation if they meet the relevant WHO-specified formulation II.</w:t>
      </w:r>
    </w:p>
    <w:p w14:paraId="1B303687" w14:textId="09FAEFA7" w:rsidR="00877B90" w:rsidRDefault="00E2541D" w:rsidP="00385BD1">
      <w:pPr>
        <w:shd w:val="clear" w:color="auto" w:fill="FFFFFF"/>
        <w:suppressAutoHyphens w:val="0"/>
        <w:autoSpaceDN/>
        <w:spacing w:after="150"/>
        <w:jc w:val="both"/>
        <w:outlineLvl w:val="0"/>
      </w:pPr>
      <w:hyperlink r:id="rId14" w:history="1">
        <w:r w:rsidR="00877B90" w:rsidRPr="00877B90">
          <w:rPr>
            <w:color w:val="0000FF"/>
            <w:u w:val="single"/>
          </w:rPr>
          <w:t>https://press.hse.gov.uk/2020/03/27/hse-issues-exemption-for-the-manufacture-and-supply-of-biocidal-hand-sanitiser-products-in-the-uk/</w:t>
        </w:r>
      </w:hyperlink>
    </w:p>
    <w:p w14:paraId="7AC887E5" w14:textId="7A125F2A" w:rsidR="00877B90" w:rsidRDefault="00877B90" w:rsidP="00877B90">
      <w:pPr>
        <w:shd w:val="clear" w:color="auto" w:fill="FFFFFF"/>
        <w:suppressAutoHyphens w:val="0"/>
        <w:autoSpaceDN/>
        <w:spacing w:after="150"/>
        <w:outlineLvl w:val="0"/>
      </w:pPr>
    </w:p>
    <w:p w14:paraId="2DD9BB94" w14:textId="5486FEFA" w:rsidR="00877B90" w:rsidRDefault="00877B90" w:rsidP="00877B90">
      <w:pPr>
        <w:shd w:val="clear" w:color="auto" w:fill="FFFFFF"/>
        <w:suppressAutoHyphens w:val="0"/>
        <w:autoSpaceDN/>
        <w:spacing w:after="150"/>
        <w:outlineLvl w:val="0"/>
      </w:pPr>
      <w:r>
        <w:t>--------------------------------------------------------------------------------------------------------------------</w:t>
      </w:r>
    </w:p>
    <w:tbl>
      <w:tblPr>
        <w:tblW w:w="9750" w:type="dxa"/>
        <w:tblCellMar>
          <w:top w:w="15" w:type="dxa"/>
          <w:left w:w="15" w:type="dxa"/>
          <w:bottom w:w="15" w:type="dxa"/>
          <w:right w:w="15" w:type="dxa"/>
        </w:tblCellMar>
        <w:tblLook w:val="04A0" w:firstRow="1" w:lastRow="0" w:firstColumn="1" w:lastColumn="0" w:noHBand="0" w:noVBand="1"/>
      </w:tblPr>
      <w:tblGrid>
        <w:gridCol w:w="300"/>
        <w:gridCol w:w="9450"/>
      </w:tblGrid>
      <w:tr w:rsidR="00AB2EBB" w:rsidRPr="00AB2EBB" w14:paraId="05400861" w14:textId="77777777" w:rsidTr="00AB2EBB">
        <w:tc>
          <w:tcPr>
            <w:tcW w:w="300" w:type="dxa"/>
            <w:shd w:val="clear" w:color="auto" w:fill="FFFFFF"/>
            <w:vAlign w:val="center"/>
            <w:hideMark/>
          </w:tcPr>
          <w:p w14:paraId="23784C11" w14:textId="77777777" w:rsidR="00AB2EBB" w:rsidRPr="00AB2EBB" w:rsidRDefault="00AB2EBB" w:rsidP="00AB2EBB">
            <w:pPr>
              <w:suppressAutoHyphens w:val="0"/>
              <w:autoSpaceDN/>
              <w:spacing w:after="0"/>
              <w:rPr>
                <w:rFonts w:ascii="Times New Roman" w:eastAsia="Times New Roman" w:hAnsi="Times New Roman"/>
                <w:sz w:val="24"/>
                <w:szCs w:val="24"/>
                <w:lang w:eastAsia="en-GB"/>
              </w:rPr>
            </w:pPr>
          </w:p>
        </w:tc>
        <w:tc>
          <w:tcPr>
            <w:tcW w:w="0" w:type="auto"/>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9420"/>
            </w:tblGrid>
            <w:tr w:rsidR="00AB2EBB" w:rsidRPr="00AB2EBB" w14:paraId="56267DAC" w14:textId="77777777">
              <w:tc>
                <w:tcPr>
                  <w:tcW w:w="0" w:type="auto"/>
                  <w:vAlign w:val="center"/>
                  <w:hideMark/>
                </w:tcPr>
                <w:p w14:paraId="590AE577" w14:textId="77777777" w:rsidR="00AB2EBB" w:rsidRPr="00AB2EBB" w:rsidRDefault="00AB2EBB" w:rsidP="00AB2EBB">
                  <w:pPr>
                    <w:suppressAutoHyphens w:val="0"/>
                    <w:autoSpaceDN/>
                    <w:spacing w:after="240"/>
                    <w:rPr>
                      <w:rFonts w:ascii="Arial" w:eastAsia="Times New Roman" w:hAnsi="Arial" w:cs="Arial"/>
                      <w:color w:val="000000"/>
                      <w:sz w:val="20"/>
                      <w:szCs w:val="20"/>
                      <w:lang w:eastAsia="en-GB"/>
                    </w:rPr>
                  </w:pPr>
                  <w:r w:rsidRPr="00385BD1">
                    <w:rPr>
                      <w:rFonts w:ascii="Times New Roman" w:eastAsia="Times New Roman" w:hAnsi="Times New Roman"/>
                      <w:noProof/>
                      <w:color w:val="FF0000"/>
                      <w:sz w:val="48"/>
                      <w:szCs w:val="48"/>
                      <w:lang w:eastAsia="en-GB"/>
                    </w:rPr>
                    <w:drawing>
                      <wp:anchor distT="0" distB="0" distL="66675" distR="66675" simplePos="0" relativeHeight="251659264" behindDoc="0" locked="0" layoutInCell="1" allowOverlap="0" wp14:anchorId="048E2F5C" wp14:editId="5DBB7FC9">
                        <wp:simplePos x="0" y="0"/>
                        <wp:positionH relativeFrom="column">
                          <wp:align>right</wp:align>
                        </wp:positionH>
                        <wp:positionV relativeFrom="line">
                          <wp:posOffset>0</wp:posOffset>
                        </wp:positionV>
                        <wp:extent cx="952500" cy="1323975"/>
                        <wp:effectExtent l="0" t="0" r="0" b="9525"/>
                        <wp:wrapSquare wrapText="bothSides"/>
                        <wp:docPr id="3" name="Picture 3" descr="HSG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SG5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0" cy="132397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GEMS6577796"/>
                  <w:r w:rsidRPr="00385BD1">
                    <w:rPr>
                      <w:rFonts w:ascii="Arial" w:eastAsia="Times New Roman" w:hAnsi="Arial" w:cs="Arial"/>
                      <w:color w:val="FF0000"/>
                      <w:sz w:val="48"/>
                      <w:szCs w:val="48"/>
                      <w:lang w:eastAsia="en-GB"/>
                    </w:rPr>
                    <w:fldChar w:fldCharType="begin"/>
                  </w:r>
                  <w:r w:rsidRPr="00385BD1">
                    <w:rPr>
                      <w:rFonts w:ascii="Arial" w:eastAsia="Times New Roman" w:hAnsi="Arial" w:cs="Arial"/>
                      <w:color w:val="FF0000"/>
                      <w:sz w:val="48"/>
                      <w:szCs w:val="48"/>
                      <w:lang w:eastAsia="en-GB"/>
                    </w:rPr>
                    <w:instrText xml:space="preserve"> HYPERLINK "https://lnks.gd/l/eyJhbGciOiJIUzI1NiJ9.eyJlbWFpbCI6ImNsaW5jaEBjbGluY2gua2Fyb28uY28udWsiLCJidWxsZXRpbl9saW5rX2lkIjoiMTAxIiwic3Vic2NyaWJlcl9pZCI6IjEzMzkwMzA0NyIsImxpbmtfaWQiOiI3NzkwOTg3NDEiLCJ1cmkiOiJicDI6ZGlnZXN0IiwidXJsIjoiaHR0cHM6Ly9ib29rcy5oc2UuZ292LnVrL0hlYWx0aC1hbmQtU2FmZXR5LUd1aWRhbmNlLUhTRy8_Q0xJQ0tJRD0wMDU3MzAmREk9NjQ4MDU1JnV0bV9jb250ZW50PSZ1dG1fbWVkaXVtPWVtYWlsJnV0bV9uYW1lPSZ1dG1fc291cmNlPWdvdmRlbGl2ZXJ5JnV0bV90ZXJtPSIsImJ1bGxldGluX2lkIjoiMjAyMDAzMTIuMTg2MDAxOTEifQ._j6ttWS_lmKrYAOQs5yn688YCCcHCp1G3AyYtxUWtOM" \o "HSG51 Storage of Flammable Liquids in Containers" \t "_blank" </w:instrText>
                  </w:r>
                  <w:r w:rsidRPr="00385BD1">
                    <w:rPr>
                      <w:rFonts w:ascii="Arial" w:eastAsia="Times New Roman" w:hAnsi="Arial" w:cs="Arial"/>
                      <w:color w:val="FF0000"/>
                      <w:sz w:val="48"/>
                      <w:szCs w:val="48"/>
                      <w:lang w:eastAsia="en-GB"/>
                    </w:rPr>
                    <w:fldChar w:fldCharType="separate"/>
                  </w:r>
                  <w:r w:rsidRPr="00385BD1">
                    <w:rPr>
                      <w:rFonts w:ascii="Arial" w:eastAsia="Times New Roman" w:hAnsi="Arial" w:cs="Arial"/>
                      <w:color w:val="FF0000"/>
                      <w:sz w:val="48"/>
                      <w:szCs w:val="48"/>
                      <w:u w:val="single"/>
                      <w:lang w:eastAsia="en-GB"/>
                    </w:rPr>
                    <w:t>HSG53 Respiratory Protective Equipment at Work: A Practical Guide (fourth edition)</w:t>
                  </w:r>
                  <w:r w:rsidRPr="00385BD1">
                    <w:rPr>
                      <w:rFonts w:ascii="Arial" w:eastAsia="Times New Roman" w:hAnsi="Arial" w:cs="Arial"/>
                      <w:color w:val="FF0000"/>
                      <w:sz w:val="48"/>
                      <w:szCs w:val="48"/>
                      <w:lang w:eastAsia="en-GB"/>
                    </w:rPr>
                    <w:fldChar w:fldCharType="end"/>
                  </w:r>
                  <w:bookmarkEnd w:id="0"/>
                  <w:r w:rsidRPr="00AB2EBB">
                    <w:rPr>
                      <w:rFonts w:ascii="Arial" w:eastAsia="Times New Roman" w:hAnsi="Arial" w:cs="Arial"/>
                      <w:color w:val="000000"/>
                      <w:sz w:val="20"/>
                      <w:szCs w:val="20"/>
                      <w:lang w:eastAsia="en-GB"/>
                    </w:rPr>
                    <w:t> £18.00</w:t>
                  </w:r>
                </w:p>
                <w:p w14:paraId="1211F667" w14:textId="77777777" w:rsidR="00AB2EBB" w:rsidRPr="00AB2EBB" w:rsidRDefault="00AB2EBB" w:rsidP="00AB2EBB">
                  <w:pPr>
                    <w:suppressAutoHyphens w:val="0"/>
                    <w:autoSpaceDN/>
                    <w:spacing w:after="240"/>
                    <w:rPr>
                      <w:rFonts w:ascii="Arial" w:eastAsia="Times New Roman" w:hAnsi="Arial" w:cs="Arial"/>
                      <w:color w:val="000000"/>
                      <w:sz w:val="20"/>
                      <w:szCs w:val="20"/>
                      <w:lang w:eastAsia="en-GB"/>
                    </w:rPr>
                  </w:pPr>
                  <w:r w:rsidRPr="00AB2EBB">
                    <w:rPr>
                      <w:rFonts w:ascii="Arial" w:eastAsia="Times New Roman" w:hAnsi="Arial" w:cs="Arial"/>
                      <w:color w:val="000000"/>
                      <w:sz w:val="20"/>
                      <w:szCs w:val="20"/>
                      <w:lang w:eastAsia="en-GB"/>
                    </w:rPr>
                    <w:t>This fourth edition provides essential guidance on why respiratory protective equipment (RPE) should be used, what the law says and how to select RPE that is adequate and suitable. It also includes a useful dos and don'ts list for the management and supervision of RPE use.</w:t>
                  </w:r>
                </w:p>
              </w:tc>
            </w:tr>
          </w:tbl>
          <w:p w14:paraId="1DB0086D" w14:textId="77777777" w:rsidR="00AB2EBB" w:rsidRPr="00AB2EBB" w:rsidRDefault="00AB2EBB" w:rsidP="00AB2EBB">
            <w:pPr>
              <w:suppressAutoHyphens w:val="0"/>
              <w:autoSpaceDN/>
              <w:spacing w:after="0"/>
              <w:rPr>
                <w:rFonts w:ascii="&amp;quot" w:eastAsia="Times New Roman" w:hAnsi="&amp;quot"/>
                <w:color w:val="333333"/>
                <w:sz w:val="24"/>
                <w:szCs w:val="24"/>
                <w:lang w:eastAsia="en-GB"/>
              </w:rPr>
            </w:pPr>
          </w:p>
        </w:tc>
      </w:tr>
    </w:tbl>
    <w:p w14:paraId="4FA248E0" w14:textId="3215F9D2" w:rsidR="00916CB4" w:rsidRDefault="00916CB4" w:rsidP="00916CB4">
      <w:pPr>
        <w:pBdr>
          <w:bottom w:val="single" w:sz="6" w:space="1" w:color="auto"/>
        </w:pBdr>
      </w:pPr>
    </w:p>
    <w:p w14:paraId="428E24F0" w14:textId="77777777" w:rsidR="00AB2EBB" w:rsidRDefault="00E2541D" w:rsidP="00AB2EBB">
      <w:pPr>
        <w:pStyle w:val="NormalWeb"/>
        <w:spacing w:before="0" w:beforeAutospacing="0" w:after="240" w:afterAutospacing="0"/>
        <w:rPr>
          <w:rFonts w:ascii="Arial" w:hAnsi="Arial" w:cs="Arial"/>
          <w:color w:val="000000"/>
          <w:sz w:val="20"/>
          <w:szCs w:val="20"/>
        </w:rPr>
      </w:pPr>
      <w:hyperlink r:id="rId16" w:tgtFrame="_blank" w:tooltip="HSG253 The Safe Isolation of Plant and Equipment" w:history="1">
        <w:r w:rsidR="00AB2EBB" w:rsidRPr="00385BD1">
          <w:rPr>
            <w:rStyle w:val="Hyperlink"/>
            <w:rFonts w:ascii="Arial" w:hAnsi="Arial" w:cs="Arial"/>
            <w:color w:val="FF0000"/>
            <w:sz w:val="48"/>
            <w:szCs w:val="48"/>
          </w:rPr>
          <w:t>HSG262 Managing Skin Exposure Risks at Work</w:t>
        </w:r>
      </w:hyperlink>
      <w:r w:rsidR="00AB2EBB">
        <w:rPr>
          <w:rFonts w:ascii="Arial" w:hAnsi="Arial" w:cs="Arial"/>
          <w:color w:val="000000"/>
          <w:sz w:val="20"/>
          <w:szCs w:val="20"/>
        </w:rPr>
        <w:t> </w:t>
      </w:r>
      <w:r w:rsidR="00AB2EBB">
        <w:rPr>
          <w:rStyle w:val="currency"/>
          <w:rFonts w:ascii="Arial" w:hAnsi="Arial" w:cs="Arial"/>
          <w:color w:val="000000"/>
          <w:sz w:val="20"/>
          <w:szCs w:val="20"/>
        </w:rPr>
        <w:t>£15.00</w:t>
      </w:r>
    </w:p>
    <w:p w14:paraId="622BDE5B" w14:textId="77777777" w:rsidR="00AB2EBB" w:rsidRDefault="00AB2EBB" w:rsidP="00385BD1">
      <w:pPr>
        <w:pStyle w:val="NormalWeb"/>
        <w:spacing w:before="0" w:beforeAutospacing="0" w:after="240" w:afterAutospacing="0"/>
        <w:jc w:val="both"/>
        <w:rPr>
          <w:rFonts w:ascii="Arial" w:hAnsi="Arial" w:cs="Arial"/>
          <w:color w:val="000000"/>
          <w:sz w:val="20"/>
          <w:szCs w:val="20"/>
        </w:rPr>
      </w:pPr>
      <w:r>
        <w:rPr>
          <w:rFonts w:ascii="Arial" w:hAnsi="Arial" w:cs="Arial"/>
          <w:color w:val="000000"/>
          <w:sz w:val="20"/>
          <w:szCs w:val="20"/>
        </w:rPr>
        <w:t>Many materials used at work can affect the skin or can pass through the skin and cause diseases elsewhere in the body. If you are an employer, health and safety adviser, trainer or safety representative, this book provides guidance to help you prevent these disabling diseases.</w:t>
      </w:r>
    </w:p>
    <w:p w14:paraId="47FE3ABA" w14:textId="2314C447" w:rsidR="00AB2EBB" w:rsidRDefault="00AB2EBB" w:rsidP="00385BD1">
      <w:pPr>
        <w:pStyle w:val="NormalWeb"/>
        <w:pBdr>
          <w:bottom w:val="single" w:sz="6" w:space="1" w:color="auto"/>
        </w:pBdr>
        <w:spacing w:before="0" w:beforeAutospacing="0" w:after="240" w:afterAutospacing="0"/>
        <w:jc w:val="both"/>
        <w:rPr>
          <w:rFonts w:ascii="Arial" w:hAnsi="Arial" w:cs="Arial"/>
          <w:color w:val="000000"/>
          <w:sz w:val="20"/>
          <w:szCs w:val="20"/>
        </w:rPr>
      </w:pPr>
      <w:r>
        <w:rPr>
          <w:rFonts w:ascii="Arial" w:hAnsi="Arial" w:cs="Arial"/>
          <w:color w:val="000000"/>
          <w:sz w:val="20"/>
          <w:szCs w:val="20"/>
        </w:rPr>
        <w:t>It covers the protective role of the skin, ill health arising from skin exposure, recognising potential skin exposure in your workplace, and managing skin exposure to prevent disease.</w:t>
      </w:r>
    </w:p>
    <w:p w14:paraId="6EBA99F4" w14:textId="77777777" w:rsidR="00AB2EBB" w:rsidRDefault="00AB2EBB" w:rsidP="00AB2EBB">
      <w:pPr>
        <w:pStyle w:val="NormalWeb"/>
        <w:pBdr>
          <w:bottom w:val="single" w:sz="6" w:space="1" w:color="auto"/>
        </w:pBdr>
        <w:spacing w:before="0" w:beforeAutospacing="0" w:after="240" w:afterAutospacing="0"/>
        <w:rPr>
          <w:rFonts w:ascii="Arial" w:hAnsi="Arial" w:cs="Arial"/>
          <w:color w:val="000000"/>
          <w:sz w:val="20"/>
          <w:szCs w:val="20"/>
        </w:rPr>
      </w:pPr>
    </w:p>
    <w:p w14:paraId="73D2B953" w14:textId="77777777" w:rsidR="00385BD1" w:rsidRDefault="00385BD1" w:rsidP="00AB2EBB">
      <w:pPr>
        <w:pStyle w:val="NormalWeb"/>
        <w:spacing w:before="0" w:beforeAutospacing="0" w:after="240" w:afterAutospacing="0"/>
        <w:rPr>
          <w:rFonts w:ascii="Arial" w:hAnsi="Arial" w:cs="Arial"/>
          <w:color w:val="FF0000"/>
          <w:sz w:val="40"/>
          <w:szCs w:val="40"/>
        </w:rPr>
      </w:pPr>
      <w:bookmarkStart w:id="1" w:name="GEMS6577792"/>
    </w:p>
    <w:p w14:paraId="3884CFCF" w14:textId="77777777" w:rsidR="00AB2EBB" w:rsidRDefault="00E2541D" w:rsidP="00385BD1">
      <w:pPr>
        <w:pStyle w:val="NormalWeb"/>
        <w:spacing w:before="0" w:beforeAutospacing="0" w:after="240" w:afterAutospacing="0"/>
        <w:rPr>
          <w:rFonts w:ascii="Arial" w:hAnsi="Arial" w:cs="Arial"/>
          <w:color w:val="000000"/>
          <w:sz w:val="20"/>
          <w:szCs w:val="20"/>
        </w:rPr>
      </w:pPr>
      <w:hyperlink r:id="rId17" w:tgtFrame="_blank" w:tooltip="HSG258 Controlling Airborne Contaminants at Work" w:history="1">
        <w:r w:rsidR="00AB2EBB" w:rsidRPr="00385BD1">
          <w:rPr>
            <w:rStyle w:val="Hyperlink"/>
            <w:rFonts w:ascii="Arial" w:hAnsi="Arial" w:cs="Arial"/>
            <w:color w:val="FF0000"/>
            <w:sz w:val="48"/>
            <w:szCs w:val="48"/>
          </w:rPr>
          <w:t>HSG258 Controlling Airborne Contaminants at Work</w:t>
        </w:r>
      </w:hyperlink>
      <w:bookmarkEnd w:id="1"/>
      <w:r w:rsidR="00AB2EBB">
        <w:rPr>
          <w:rFonts w:ascii="Arial" w:hAnsi="Arial" w:cs="Arial"/>
          <w:color w:val="000000"/>
          <w:sz w:val="20"/>
          <w:szCs w:val="20"/>
        </w:rPr>
        <w:t> </w:t>
      </w:r>
      <w:r w:rsidR="00AB2EBB">
        <w:rPr>
          <w:rStyle w:val="currency"/>
          <w:rFonts w:ascii="Arial" w:hAnsi="Arial" w:cs="Arial"/>
          <w:color w:val="000000"/>
          <w:sz w:val="20"/>
          <w:szCs w:val="20"/>
        </w:rPr>
        <w:t>£20.00</w:t>
      </w:r>
    </w:p>
    <w:p w14:paraId="5A250F01" w14:textId="6C1B42EA" w:rsidR="00AB2EBB" w:rsidRDefault="00AB2EBB" w:rsidP="00385BD1">
      <w:pPr>
        <w:pStyle w:val="NormalWeb"/>
        <w:spacing w:before="0" w:beforeAutospacing="0" w:after="240" w:afterAutospacing="0"/>
        <w:jc w:val="both"/>
        <w:rPr>
          <w:rFonts w:ascii="Arial" w:hAnsi="Arial" w:cs="Arial"/>
          <w:color w:val="000000"/>
          <w:sz w:val="20"/>
          <w:szCs w:val="20"/>
        </w:rPr>
      </w:pPr>
      <w:r>
        <w:rPr>
          <w:rFonts w:ascii="Arial" w:hAnsi="Arial" w:cs="Arial"/>
          <w:color w:val="000000"/>
          <w:sz w:val="20"/>
          <w:szCs w:val="20"/>
        </w:rPr>
        <w:t>This guidance is for employers who use, or intend to use Local Exhaust Ventilation (LEV) for example, for dust extraction, powder extraction or welding fume extraction. It will also help suppliers of new LEV equipment. It describes the principles of deciding on, designing, commissioning and testing effective LEV.</w:t>
      </w:r>
    </w:p>
    <w:p w14:paraId="6CE3085C" w14:textId="5CC4AD47" w:rsidR="00AB2EBB" w:rsidRDefault="00AB2EBB" w:rsidP="00385BD1">
      <w:pPr>
        <w:pStyle w:val="NormalWeb"/>
        <w:pBdr>
          <w:bottom w:val="single" w:sz="6" w:space="1" w:color="auto"/>
        </w:pBdr>
        <w:spacing w:before="0" w:beforeAutospacing="0" w:after="240" w:afterAutospacing="0"/>
        <w:jc w:val="both"/>
        <w:rPr>
          <w:rFonts w:ascii="Arial" w:hAnsi="Arial" w:cs="Arial"/>
          <w:color w:val="000000"/>
          <w:sz w:val="20"/>
          <w:szCs w:val="20"/>
        </w:rPr>
      </w:pPr>
    </w:p>
    <w:p w14:paraId="00BCED62" w14:textId="77777777" w:rsidR="00AB2EBB" w:rsidRPr="00AB2EBB" w:rsidRDefault="00E2541D" w:rsidP="00385BD1">
      <w:pPr>
        <w:suppressAutoHyphens w:val="0"/>
        <w:autoSpaceDN/>
        <w:spacing w:after="240"/>
        <w:jc w:val="both"/>
        <w:rPr>
          <w:rFonts w:ascii="Arial" w:eastAsia="Times New Roman" w:hAnsi="Arial" w:cs="Arial"/>
          <w:color w:val="000000"/>
          <w:sz w:val="20"/>
          <w:szCs w:val="20"/>
          <w:lang w:eastAsia="en-GB"/>
        </w:rPr>
      </w:pPr>
      <w:hyperlink r:id="rId18" w:tgtFrame="_blank" w:history="1">
        <w:r w:rsidR="00AB2EBB" w:rsidRPr="00385BD1">
          <w:rPr>
            <w:rFonts w:ascii="Arial" w:eastAsia="Times New Roman" w:hAnsi="Arial" w:cs="Arial"/>
            <w:color w:val="FF0000"/>
            <w:sz w:val="48"/>
            <w:szCs w:val="48"/>
            <w:u w:val="single"/>
            <w:lang w:eastAsia="en-GB"/>
          </w:rPr>
          <w:t>The Protective Mask Poster Pack</w:t>
        </w:r>
      </w:hyperlink>
      <w:r w:rsidR="00AB2EBB" w:rsidRPr="00AB2EBB">
        <w:rPr>
          <w:rFonts w:ascii="Arial" w:eastAsia="Times New Roman" w:hAnsi="Arial" w:cs="Arial"/>
          <w:color w:val="000000"/>
          <w:sz w:val="20"/>
          <w:szCs w:val="20"/>
          <w:lang w:eastAsia="en-GB"/>
        </w:rPr>
        <w:t> £20.00</w:t>
      </w:r>
    </w:p>
    <w:p w14:paraId="6AEB824B" w14:textId="77777777" w:rsidR="00AB2EBB" w:rsidRPr="00AB2EBB" w:rsidRDefault="00AB2EBB" w:rsidP="00385BD1">
      <w:pPr>
        <w:suppressAutoHyphens w:val="0"/>
        <w:autoSpaceDN/>
        <w:spacing w:after="240"/>
        <w:jc w:val="both"/>
        <w:rPr>
          <w:rFonts w:ascii="Arial" w:eastAsia="Times New Roman" w:hAnsi="Arial" w:cs="Arial"/>
          <w:color w:val="000000"/>
          <w:sz w:val="20"/>
          <w:szCs w:val="20"/>
          <w:lang w:eastAsia="en-GB"/>
        </w:rPr>
      </w:pPr>
      <w:r w:rsidRPr="00AB2EBB">
        <w:rPr>
          <w:rFonts w:ascii="Arial" w:eastAsia="Times New Roman" w:hAnsi="Arial" w:cs="Arial"/>
          <w:color w:val="000000"/>
          <w:sz w:val="20"/>
          <w:szCs w:val="20"/>
          <w:lang w:eastAsia="en-GB"/>
        </w:rPr>
        <w:t>20% off the price of the separate titles, this new pack delivers great value on these popular posters. Posters are an excellent way to communicate to workers easily, effectively and pictorially.</w:t>
      </w:r>
    </w:p>
    <w:p w14:paraId="67F27234" w14:textId="77777777" w:rsidR="00AB2EBB" w:rsidRPr="00AB2EBB" w:rsidRDefault="00AB2EBB" w:rsidP="00385BD1">
      <w:pPr>
        <w:numPr>
          <w:ilvl w:val="0"/>
          <w:numId w:val="1"/>
        </w:numPr>
        <w:suppressAutoHyphens w:val="0"/>
        <w:autoSpaceDN/>
        <w:spacing w:before="100" w:beforeAutospacing="1" w:after="100" w:afterAutospacing="1"/>
        <w:jc w:val="both"/>
        <w:rPr>
          <w:rFonts w:ascii="Arial" w:eastAsia="Times New Roman" w:hAnsi="Arial" w:cs="Arial"/>
          <w:color w:val="000000"/>
          <w:sz w:val="20"/>
          <w:szCs w:val="20"/>
          <w:lang w:eastAsia="en-GB"/>
        </w:rPr>
      </w:pPr>
      <w:r w:rsidRPr="00AB2EBB">
        <w:rPr>
          <w:rFonts w:ascii="Arial" w:eastAsia="Times New Roman" w:hAnsi="Arial" w:cs="Arial"/>
          <w:color w:val="000000"/>
          <w:sz w:val="20"/>
          <w:szCs w:val="20"/>
          <w:lang w:eastAsia="en-GB"/>
        </w:rPr>
        <w:t>Using Filtering Facepieces (A2 Poster)</w:t>
      </w:r>
    </w:p>
    <w:p w14:paraId="5B141D1D" w14:textId="1FCCD63C" w:rsidR="00AB2EBB" w:rsidRDefault="00AB2EBB" w:rsidP="00385BD1">
      <w:pPr>
        <w:numPr>
          <w:ilvl w:val="0"/>
          <w:numId w:val="1"/>
        </w:numPr>
        <w:pBdr>
          <w:bottom w:val="single" w:sz="6" w:space="1" w:color="auto"/>
        </w:pBdr>
        <w:suppressAutoHyphens w:val="0"/>
        <w:autoSpaceDN/>
        <w:spacing w:before="100" w:beforeAutospacing="1" w:after="100" w:afterAutospacing="1"/>
        <w:jc w:val="both"/>
        <w:rPr>
          <w:rFonts w:ascii="Arial" w:eastAsia="Times New Roman" w:hAnsi="Arial" w:cs="Arial"/>
          <w:color w:val="000000"/>
          <w:sz w:val="20"/>
          <w:szCs w:val="20"/>
          <w:lang w:eastAsia="en-GB"/>
        </w:rPr>
      </w:pPr>
      <w:r w:rsidRPr="00AB2EBB">
        <w:rPr>
          <w:rFonts w:ascii="Arial" w:eastAsia="Times New Roman" w:hAnsi="Arial" w:cs="Arial"/>
          <w:color w:val="000000"/>
          <w:sz w:val="20"/>
          <w:szCs w:val="20"/>
          <w:lang w:eastAsia="en-GB"/>
        </w:rPr>
        <w:t>Is Your Mask Protecting You? INDG460 (A2 Poster)</w:t>
      </w:r>
    </w:p>
    <w:bookmarkStart w:id="2" w:name="GEMS6577191"/>
    <w:p w14:paraId="537AFACF" w14:textId="77777777" w:rsidR="00AB2EBB" w:rsidRPr="00AB2EBB" w:rsidRDefault="00AB2EBB" w:rsidP="00385BD1">
      <w:pPr>
        <w:pStyle w:val="ListParagraph"/>
        <w:numPr>
          <w:ilvl w:val="0"/>
          <w:numId w:val="1"/>
        </w:numPr>
        <w:suppressAutoHyphens w:val="0"/>
        <w:autoSpaceDN/>
        <w:spacing w:after="240"/>
        <w:jc w:val="both"/>
        <w:rPr>
          <w:rFonts w:ascii="Arial" w:eastAsia="Times New Roman" w:hAnsi="Arial" w:cs="Arial"/>
          <w:color w:val="000000"/>
          <w:sz w:val="20"/>
          <w:szCs w:val="20"/>
          <w:lang w:eastAsia="en-GB"/>
        </w:rPr>
      </w:pPr>
      <w:r w:rsidRPr="00AB2EBB">
        <w:rPr>
          <w:rFonts w:ascii="Arial" w:eastAsia="Times New Roman" w:hAnsi="Arial" w:cs="Arial"/>
          <w:color w:val="000000"/>
          <w:sz w:val="20"/>
          <w:szCs w:val="20"/>
          <w:lang w:eastAsia="en-GB"/>
        </w:rPr>
        <w:fldChar w:fldCharType="begin"/>
      </w:r>
      <w:r w:rsidRPr="00AB2EBB">
        <w:rPr>
          <w:rFonts w:ascii="Arial" w:eastAsia="Times New Roman" w:hAnsi="Arial" w:cs="Arial"/>
          <w:color w:val="000000"/>
          <w:sz w:val="20"/>
          <w:szCs w:val="20"/>
          <w:lang w:eastAsia="en-GB"/>
        </w:rPr>
        <w:instrText xml:space="preserve"> HYPERLINK "https://lnks.gd/l/eyJhbGciOiJIUzI1NiJ9.eyJlbWFpbCI6ImNsaW5jaEBjbGluY2gua2Fyb28uY28udWsiLCJidWxsZXRpbl9saW5rX2lkIjoiMTA2Iiwic3Vic2NyaWJlcl9pZCI6IjEzMzkwMzA0NyIsImxpbmtfaWQiOiI3Mzc3NTA3NDUiLCJ1cmkiOiJicDI6ZGlnZXN0IiwidXJsIjoiaHR0cHM6Ly9ib29rcy5oc2UuZ292LnVrL0NPU0hILz9EST02NTIzOTUmdXRtX2NvbnRlbnQ9JnV0bV9tZWRpdW09ZW1haWwmdXRtX25hbWU9JnV0bV9zb3VyY2U9Z292ZGVsaXZlcnkmdXRtX3Rlcm09IiwiYnVsbGV0aW5faWQiOiIyMDIwMDMxMi4xODYwMDE5MSJ9.DmDVL9ztgqkC6nLpoKKR0DsSeFeKnHX5BVmhhohYCRg" \o "Environmental Hygiene - Guidance Notes EH40/2005" \t "_blank" </w:instrText>
      </w:r>
      <w:r w:rsidRPr="00AB2EBB">
        <w:rPr>
          <w:rFonts w:ascii="Arial" w:eastAsia="Times New Roman" w:hAnsi="Arial" w:cs="Arial"/>
          <w:color w:val="000000"/>
          <w:sz w:val="20"/>
          <w:szCs w:val="20"/>
          <w:lang w:eastAsia="en-GB"/>
        </w:rPr>
        <w:fldChar w:fldCharType="separate"/>
      </w:r>
      <w:r w:rsidRPr="00AB2EBB">
        <w:rPr>
          <w:rFonts w:ascii="Arial" w:eastAsia="Times New Roman" w:hAnsi="Arial" w:cs="Arial"/>
          <w:color w:val="2846A5"/>
          <w:sz w:val="20"/>
          <w:szCs w:val="20"/>
          <w:u w:val="single"/>
          <w:lang w:eastAsia="en-GB"/>
        </w:rPr>
        <w:t>NEW! Environmental Hygiene - Guidance Notes EH40/2005</w:t>
      </w:r>
      <w:r w:rsidRPr="00AB2EBB">
        <w:rPr>
          <w:rFonts w:ascii="Arial" w:eastAsia="Times New Roman" w:hAnsi="Arial" w:cs="Arial"/>
          <w:color w:val="000000"/>
          <w:sz w:val="20"/>
          <w:szCs w:val="20"/>
          <w:lang w:eastAsia="en-GB"/>
        </w:rPr>
        <w:fldChar w:fldCharType="end"/>
      </w:r>
      <w:bookmarkEnd w:id="2"/>
      <w:r w:rsidRPr="00AB2EBB">
        <w:rPr>
          <w:rFonts w:ascii="Arial" w:eastAsia="Times New Roman" w:hAnsi="Arial" w:cs="Arial"/>
          <w:color w:val="000000"/>
          <w:sz w:val="20"/>
          <w:szCs w:val="20"/>
          <w:lang w:eastAsia="en-GB"/>
        </w:rPr>
        <w:t> £18.00</w:t>
      </w:r>
    </w:p>
    <w:p w14:paraId="2FF4BF5A" w14:textId="77777777" w:rsidR="00AB2EBB" w:rsidRPr="00AB2EBB" w:rsidRDefault="00AB2EBB" w:rsidP="00385BD1">
      <w:pPr>
        <w:pStyle w:val="ListParagraph"/>
        <w:numPr>
          <w:ilvl w:val="0"/>
          <w:numId w:val="1"/>
        </w:numPr>
        <w:suppressAutoHyphens w:val="0"/>
        <w:autoSpaceDN/>
        <w:spacing w:after="240"/>
        <w:jc w:val="both"/>
        <w:rPr>
          <w:rFonts w:ascii="Arial" w:eastAsia="Times New Roman" w:hAnsi="Arial" w:cs="Arial"/>
          <w:color w:val="000000"/>
          <w:sz w:val="20"/>
          <w:szCs w:val="20"/>
          <w:lang w:eastAsia="en-GB"/>
        </w:rPr>
      </w:pPr>
      <w:r w:rsidRPr="00AB2EBB">
        <w:rPr>
          <w:rFonts w:ascii="Arial" w:eastAsia="Times New Roman" w:hAnsi="Arial" w:cs="Arial"/>
          <w:color w:val="000000"/>
          <w:sz w:val="20"/>
          <w:szCs w:val="20"/>
          <w:lang w:eastAsia="en-GB"/>
        </w:rPr>
        <w:t>This latest version of EH40 has been updated to include new and revised workplace exposure limits (WELs). It will guide those responsible for controlling exposure to hazardous substances at work.</w:t>
      </w:r>
    </w:p>
    <w:p w14:paraId="5B5DA59A" w14:textId="77777777" w:rsidR="00AB2EBB" w:rsidRPr="00AB2EBB" w:rsidRDefault="00AB2EBB" w:rsidP="00385BD1">
      <w:pPr>
        <w:pStyle w:val="ListParagraph"/>
        <w:numPr>
          <w:ilvl w:val="0"/>
          <w:numId w:val="1"/>
        </w:numPr>
        <w:pBdr>
          <w:bottom w:val="single" w:sz="6" w:space="1" w:color="auto"/>
        </w:pBdr>
        <w:suppressAutoHyphens w:val="0"/>
        <w:autoSpaceDN/>
        <w:spacing w:after="240"/>
        <w:jc w:val="both"/>
        <w:rPr>
          <w:rFonts w:ascii="Arial" w:eastAsia="Times New Roman" w:hAnsi="Arial" w:cs="Arial"/>
          <w:color w:val="000000"/>
          <w:sz w:val="20"/>
          <w:szCs w:val="20"/>
          <w:lang w:eastAsia="en-GB"/>
        </w:rPr>
      </w:pPr>
      <w:r w:rsidRPr="00AB2EBB">
        <w:rPr>
          <w:rFonts w:ascii="Arial" w:eastAsia="Times New Roman" w:hAnsi="Arial" w:cs="Arial"/>
          <w:color w:val="000000"/>
          <w:sz w:val="20"/>
          <w:szCs w:val="20"/>
          <w:lang w:eastAsia="en-GB"/>
        </w:rPr>
        <w:t>Many people are exposed to a variety of substances at work (e.g. chemicals, fumes, dusts, fibres) which can, under some circumstances, have a harmful effect on their health. These are called 'hazardous substances'.</w:t>
      </w:r>
    </w:p>
    <w:p w14:paraId="1C542F09" w14:textId="56AAAB02" w:rsidR="00AB2EBB" w:rsidRDefault="00AB2EBB" w:rsidP="00385BD1">
      <w:pPr>
        <w:suppressAutoHyphens w:val="0"/>
        <w:autoSpaceDN/>
        <w:spacing w:after="240"/>
        <w:jc w:val="both"/>
        <w:rPr>
          <w:sz w:val="24"/>
          <w:szCs w:val="24"/>
        </w:rPr>
      </w:pPr>
      <w:r w:rsidRPr="00AB2EBB">
        <w:rPr>
          <w:rFonts w:ascii="Arial" w:hAnsi="Arial" w:cs="Arial"/>
          <w:color w:val="000000"/>
          <w:sz w:val="24"/>
          <w:szCs w:val="24"/>
          <w:shd w:val="clear" w:color="auto" w:fill="FFFFFF"/>
        </w:rPr>
        <w:t>All HSE publications and tools are available at: </w:t>
      </w:r>
      <w:hyperlink r:id="rId19" w:tgtFrame="_blank" w:history="1">
        <w:r w:rsidRPr="00AB2EBB">
          <w:rPr>
            <w:rStyle w:val="Hyperlink"/>
            <w:rFonts w:ascii="Arial" w:hAnsi="Arial" w:cs="Arial"/>
            <w:color w:val="2846A5"/>
            <w:sz w:val="24"/>
            <w:szCs w:val="24"/>
          </w:rPr>
          <w:t>books.hse.gov.uk</w:t>
        </w:r>
      </w:hyperlink>
    </w:p>
    <w:p w14:paraId="6C6F3F58" w14:textId="2AAD251F" w:rsidR="00AB2EBB" w:rsidRPr="00AB2EBB" w:rsidRDefault="00AB2EBB" w:rsidP="00385BD1">
      <w:pPr>
        <w:suppressAutoHyphens w:val="0"/>
        <w:autoSpaceDN/>
        <w:spacing w:after="240"/>
        <w:jc w:val="both"/>
        <w:rPr>
          <w:sz w:val="24"/>
          <w:szCs w:val="24"/>
        </w:rPr>
      </w:pPr>
      <w:r>
        <w:rPr>
          <w:sz w:val="24"/>
          <w:szCs w:val="24"/>
        </w:rPr>
        <w:t>-------------------------------------------------------------------------------------------------------------------</w:t>
      </w:r>
    </w:p>
    <w:p w14:paraId="295FEC77" w14:textId="77777777" w:rsidR="00E04186" w:rsidRPr="00385BD1" w:rsidRDefault="00E04186" w:rsidP="00385BD1">
      <w:pPr>
        <w:suppressAutoHyphens w:val="0"/>
        <w:autoSpaceDN/>
        <w:spacing w:before="100" w:beforeAutospacing="1" w:after="100" w:afterAutospacing="1" w:line="240" w:lineRule="atLeast"/>
        <w:textAlignment w:val="baseline"/>
        <w:outlineLvl w:val="0"/>
        <w:rPr>
          <w:rFonts w:ascii="Arial" w:eastAsia="Times New Roman" w:hAnsi="Arial" w:cs="Arial"/>
          <w:b/>
          <w:bCs/>
          <w:color w:val="FF0000"/>
          <w:kern w:val="36"/>
          <w:sz w:val="48"/>
          <w:szCs w:val="48"/>
          <w:lang w:eastAsia="en-GB"/>
        </w:rPr>
      </w:pPr>
      <w:r w:rsidRPr="00385BD1">
        <w:rPr>
          <w:rFonts w:ascii="Arial" w:eastAsia="Times New Roman" w:hAnsi="Arial" w:cs="Arial"/>
          <w:b/>
          <w:bCs/>
          <w:color w:val="FF0000"/>
          <w:kern w:val="36"/>
          <w:sz w:val="48"/>
          <w:szCs w:val="48"/>
          <w:lang w:eastAsia="en-GB"/>
        </w:rPr>
        <w:t>Fit testing face masks to avoid transmission: coronavirus (COVID-19)</w:t>
      </w:r>
    </w:p>
    <w:p w14:paraId="5FFF54D0" w14:textId="77777777" w:rsidR="00E04186" w:rsidRPr="00E04186" w:rsidRDefault="00E04186" w:rsidP="00385BD1">
      <w:pPr>
        <w:suppressAutoHyphens w:val="0"/>
        <w:autoSpaceDN/>
        <w:spacing w:after="225" w:line="288" w:lineRule="atLeast"/>
        <w:jc w:val="both"/>
        <w:textAlignment w:val="baseline"/>
        <w:outlineLvl w:val="1"/>
        <w:rPr>
          <w:rFonts w:ascii="Arial" w:eastAsia="Times New Roman" w:hAnsi="Arial" w:cs="Arial"/>
          <w:b/>
          <w:bCs/>
          <w:color w:val="4E4E4E"/>
          <w:sz w:val="48"/>
          <w:szCs w:val="48"/>
          <w:lang w:eastAsia="en-GB"/>
        </w:rPr>
      </w:pPr>
      <w:r w:rsidRPr="00E04186">
        <w:rPr>
          <w:rFonts w:ascii="Arial" w:eastAsia="Times New Roman" w:hAnsi="Arial" w:cs="Arial"/>
          <w:b/>
          <w:bCs/>
          <w:color w:val="4E4E4E"/>
          <w:sz w:val="48"/>
          <w:szCs w:val="48"/>
          <w:lang w:eastAsia="en-GB"/>
        </w:rPr>
        <w:t>Respiratory protective equipment</w:t>
      </w:r>
    </w:p>
    <w:p w14:paraId="6165A99E" w14:textId="77777777" w:rsidR="00E04186" w:rsidRPr="00385BD1" w:rsidRDefault="00E04186" w:rsidP="00385BD1">
      <w:pPr>
        <w:suppressAutoHyphens w:val="0"/>
        <w:autoSpaceDN/>
        <w:spacing w:after="225"/>
        <w:jc w:val="both"/>
        <w:textAlignment w:val="baseline"/>
        <w:rPr>
          <w:rFonts w:ascii="Arial" w:eastAsia="Times New Roman" w:hAnsi="Arial" w:cs="Arial"/>
          <w:color w:val="111111"/>
          <w:sz w:val="24"/>
          <w:szCs w:val="24"/>
          <w:lang w:eastAsia="en-GB"/>
        </w:rPr>
      </w:pPr>
      <w:r w:rsidRPr="00385BD1">
        <w:rPr>
          <w:rFonts w:ascii="Arial" w:eastAsia="Times New Roman" w:hAnsi="Arial" w:cs="Arial"/>
          <w:color w:val="111111"/>
          <w:sz w:val="24"/>
          <w:szCs w:val="24"/>
          <w:lang w:eastAsia="en-GB"/>
        </w:rPr>
        <w:t>Tight-fitting respirators (such as disposable FFP3 masks and reusable half masks) rely on having a good seal with the wearer’s face. A face fit test should be carried out to ensure the respiratory protective equipment (RPE) can protect the wearer.</w:t>
      </w:r>
    </w:p>
    <w:p w14:paraId="14290E7C" w14:textId="77777777" w:rsidR="00E04186" w:rsidRPr="00385BD1" w:rsidRDefault="00E04186" w:rsidP="00385BD1">
      <w:pPr>
        <w:suppressAutoHyphens w:val="0"/>
        <w:autoSpaceDN/>
        <w:spacing w:after="225" w:line="288" w:lineRule="atLeast"/>
        <w:jc w:val="both"/>
        <w:textAlignment w:val="baseline"/>
        <w:outlineLvl w:val="1"/>
        <w:rPr>
          <w:rFonts w:ascii="Arial" w:eastAsia="Times New Roman" w:hAnsi="Arial" w:cs="Arial"/>
          <w:b/>
          <w:bCs/>
          <w:color w:val="4E4E4E"/>
          <w:sz w:val="48"/>
          <w:szCs w:val="48"/>
          <w:lang w:eastAsia="en-GB"/>
        </w:rPr>
      </w:pPr>
      <w:r w:rsidRPr="00385BD1">
        <w:rPr>
          <w:rFonts w:ascii="Arial" w:eastAsia="Times New Roman" w:hAnsi="Arial" w:cs="Arial"/>
          <w:b/>
          <w:bCs/>
          <w:color w:val="4E4E4E"/>
          <w:sz w:val="48"/>
          <w:szCs w:val="48"/>
          <w:lang w:eastAsia="en-GB"/>
        </w:rPr>
        <w:t>Minimise the risk of transmission</w:t>
      </w:r>
    </w:p>
    <w:p w14:paraId="061D56BC" w14:textId="2094A010" w:rsidR="00E04186" w:rsidRPr="00385BD1" w:rsidRDefault="00E04186" w:rsidP="00385BD1">
      <w:pPr>
        <w:suppressAutoHyphens w:val="0"/>
        <w:autoSpaceDN/>
        <w:spacing w:after="0"/>
        <w:jc w:val="both"/>
        <w:textAlignment w:val="baseline"/>
        <w:rPr>
          <w:rFonts w:ascii="Arial" w:eastAsia="Times New Roman" w:hAnsi="Arial" w:cs="Arial"/>
          <w:color w:val="111111"/>
          <w:sz w:val="24"/>
          <w:szCs w:val="24"/>
          <w:lang w:eastAsia="en-GB"/>
        </w:rPr>
      </w:pPr>
      <w:r w:rsidRPr="00385BD1">
        <w:rPr>
          <w:rFonts w:ascii="Arial" w:eastAsia="Times New Roman" w:hAnsi="Arial" w:cs="Arial"/>
          <w:color w:val="111111"/>
          <w:sz w:val="24"/>
          <w:szCs w:val="24"/>
          <w:lang w:eastAsia="en-GB"/>
        </w:rPr>
        <w:t>People who have symptoms of COVID-19 or are isolating with should not attend a face fit test.</w:t>
      </w:r>
    </w:p>
    <w:p w14:paraId="00CD3E16" w14:textId="7501E497" w:rsidR="00E04186" w:rsidRPr="00385BD1" w:rsidRDefault="00E2541D" w:rsidP="00385BD1">
      <w:pPr>
        <w:suppressAutoHyphens w:val="0"/>
        <w:autoSpaceDN/>
        <w:spacing w:after="0"/>
        <w:jc w:val="both"/>
        <w:textAlignment w:val="baseline"/>
        <w:rPr>
          <w:rFonts w:ascii="Arial" w:hAnsi="Arial" w:cs="Arial"/>
        </w:rPr>
      </w:pPr>
      <w:hyperlink r:id="rId20" w:history="1">
        <w:r w:rsidR="00E04186" w:rsidRPr="00385BD1">
          <w:rPr>
            <w:rFonts w:ascii="Arial" w:hAnsi="Arial" w:cs="Arial"/>
            <w:color w:val="0000FF"/>
            <w:u w:val="single"/>
          </w:rPr>
          <w:t>https://www.hse.gov.uk/news/face-mask-ppe-rpe-coronavirus.htm?utm_source=hse.gov.uk&amp;utm_medium=refferal&amp;utm_campaign=coronavirus&amp;utm_term=rpe&amp;utm_content=news-page</w:t>
        </w:r>
      </w:hyperlink>
    </w:p>
    <w:p w14:paraId="64AB63F9" w14:textId="1E272FAF" w:rsidR="00E04186" w:rsidRDefault="00E04186" w:rsidP="00385BD1">
      <w:pPr>
        <w:pBdr>
          <w:bottom w:val="single" w:sz="6" w:space="1" w:color="auto"/>
        </w:pBdr>
        <w:suppressAutoHyphens w:val="0"/>
        <w:autoSpaceDN/>
        <w:spacing w:after="0"/>
        <w:jc w:val="both"/>
        <w:textAlignment w:val="baseline"/>
      </w:pPr>
    </w:p>
    <w:p w14:paraId="5990BDCA" w14:textId="77777777" w:rsidR="00E04186" w:rsidRPr="00385BD1" w:rsidRDefault="00E04186" w:rsidP="00385BD1">
      <w:pPr>
        <w:suppressAutoHyphens w:val="0"/>
        <w:autoSpaceDN/>
        <w:spacing w:before="100" w:beforeAutospacing="1" w:after="100" w:afterAutospacing="1" w:line="240" w:lineRule="atLeast"/>
        <w:textAlignment w:val="baseline"/>
        <w:outlineLvl w:val="0"/>
        <w:rPr>
          <w:rFonts w:ascii="Arial" w:eastAsia="Times New Roman" w:hAnsi="Arial" w:cs="Arial"/>
          <w:b/>
          <w:bCs/>
          <w:color w:val="FF0000"/>
          <w:kern w:val="36"/>
          <w:sz w:val="48"/>
          <w:szCs w:val="48"/>
          <w:lang w:eastAsia="en-GB"/>
        </w:rPr>
      </w:pPr>
      <w:r w:rsidRPr="00385BD1">
        <w:rPr>
          <w:rFonts w:ascii="Arial" w:eastAsia="Times New Roman" w:hAnsi="Arial" w:cs="Arial"/>
          <w:b/>
          <w:bCs/>
          <w:color w:val="FF0000"/>
          <w:kern w:val="36"/>
          <w:sz w:val="48"/>
          <w:szCs w:val="48"/>
          <w:lang w:eastAsia="en-GB"/>
        </w:rPr>
        <w:lastRenderedPageBreak/>
        <w:t>Extension for diver’s certificate of medical fitness: coronavirus (COVID-19)</w:t>
      </w:r>
    </w:p>
    <w:p w14:paraId="20CDC96C" w14:textId="77777777" w:rsidR="00E04186" w:rsidRPr="00385BD1" w:rsidRDefault="00E04186" w:rsidP="00385BD1">
      <w:pPr>
        <w:suppressAutoHyphens w:val="0"/>
        <w:autoSpaceDN/>
        <w:spacing w:after="225"/>
        <w:jc w:val="both"/>
        <w:textAlignment w:val="baseline"/>
        <w:rPr>
          <w:rFonts w:ascii="Arial" w:eastAsia="Times New Roman" w:hAnsi="Arial" w:cs="Arial"/>
          <w:color w:val="111111"/>
          <w:sz w:val="24"/>
          <w:szCs w:val="24"/>
          <w:lang w:eastAsia="en-GB"/>
        </w:rPr>
      </w:pPr>
      <w:r w:rsidRPr="00385BD1">
        <w:rPr>
          <w:rFonts w:ascii="Arial" w:eastAsia="Times New Roman" w:hAnsi="Arial" w:cs="Arial"/>
          <w:color w:val="111111"/>
          <w:sz w:val="24"/>
          <w:szCs w:val="24"/>
          <w:lang w:eastAsia="en-GB"/>
        </w:rPr>
        <w:t>If you have a 12 months certificate of medical fitness to dive that expires on or after 16 March 2020, and you cannot get a medical re-examination with an approved medical examiner of divers (AMED) because of coronavirus, your certificate may be accepted until 1 June 2020. </w:t>
      </w:r>
    </w:p>
    <w:p w14:paraId="11B50250" w14:textId="77777777" w:rsidR="00E04186" w:rsidRPr="00385BD1" w:rsidRDefault="00E04186" w:rsidP="00385BD1">
      <w:pPr>
        <w:suppressAutoHyphens w:val="0"/>
        <w:autoSpaceDN/>
        <w:spacing w:after="225"/>
        <w:jc w:val="both"/>
        <w:textAlignment w:val="baseline"/>
        <w:rPr>
          <w:rFonts w:ascii="Arial" w:eastAsia="Times New Roman" w:hAnsi="Arial" w:cs="Arial"/>
          <w:color w:val="111111"/>
          <w:sz w:val="24"/>
          <w:szCs w:val="24"/>
          <w:lang w:eastAsia="en-GB"/>
        </w:rPr>
      </w:pPr>
      <w:r w:rsidRPr="00385BD1">
        <w:rPr>
          <w:rFonts w:ascii="Arial" w:eastAsia="Times New Roman" w:hAnsi="Arial" w:cs="Arial"/>
          <w:color w:val="111111"/>
          <w:sz w:val="24"/>
          <w:szCs w:val="24"/>
          <w:lang w:eastAsia="en-GB"/>
        </w:rPr>
        <w:t>To qualify for the extension, you must be able to explain why you haven’t been able to take a medical examination and demonstrate what steps you’ve taken to try to get one. You’ll need to confirm that you’ve not been diagnosed with or suffered any illness or injury that could impact on your medical fitness to dive. </w:t>
      </w:r>
    </w:p>
    <w:p w14:paraId="682674E0" w14:textId="77777777" w:rsidR="00E04186" w:rsidRPr="00385BD1" w:rsidRDefault="00E04186" w:rsidP="00385BD1">
      <w:pPr>
        <w:suppressAutoHyphens w:val="0"/>
        <w:autoSpaceDN/>
        <w:spacing w:after="225"/>
        <w:jc w:val="both"/>
        <w:textAlignment w:val="baseline"/>
        <w:rPr>
          <w:rFonts w:ascii="Arial" w:eastAsia="Times New Roman" w:hAnsi="Arial" w:cs="Arial"/>
          <w:color w:val="111111"/>
          <w:sz w:val="24"/>
          <w:szCs w:val="24"/>
          <w:lang w:eastAsia="en-GB"/>
        </w:rPr>
      </w:pPr>
      <w:r w:rsidRPr="00385BD1">
        <w:rPr>
          <w:rFonts w:ascii="Arial" w:eastAsia="Times New Roman" w:hAnsi="Arial" w:cs="Arial"/>
          <w:color w:val="111111"/>
          <w:sz w:val="24"/>
          <w:szCs w:val="24"/>
          <w:lang w:eastAsia="en-GB"/>
        </w:rPr>
        <w:t>Any diver who does not hold a current certificate of medical fitness to dive issued by an AMED on or before 16 March 2020 must undertake a full examination.</w:t>
      </w:r>
    </w:p>
    <w:p w14:paraId="265EAFF6" w14:textId="77777777" w:rsidR="00E04186" w:rsidRPr="00385BD1" w:rsidRDefault="00E04186" w:rsidP="00385BD1">
      <w:pPr>
        <w:suppressAutoHyphens w:val="0"/>
        <w:autoSpaceDN/>
        <w:spacing w:after="225" w:line="288" w:lineRule="atLeast"/>
        <w:jc w:val="both"/>
        <w:textAlignment w:val="baseline"/>
        <w:outlineLvl w:val="1"/>
        <w:rPr>
          <w:rFonts w:ascii="Arial" w:eastAsia="Times New Roman" w:hAnsi="Arial" w:cs="Arial"/>
          <w:b/>
          <w:bCs/>
          <w:color w:val="4E4E4E"/>
          <w:sz w:val="48"/>
          <w:szCs w:val="48"/>
          <w:lang w:eastAsia="en-GB"/>
        </w:rPr>
      </w:pPr>
      <w:r w:rsidRPr="00385BD1">
        <w:rPr>
          <w:rFonts w:ascii="Arial" w:eastAsia="Times New Roman" w:hAnsi="Arial" w:cs="Arial"/>
          <w:b/>
          <w:bCs/>
          <w:color w:val="4E4E4E"/>
          <w:sz w:val="48"/>
          <w:szCs w:val="48"/>
          <w:lang w:eastAsia="en-GB"/>
        </w:rPr>
        <w:t>First aid certificates </w:t>
      </w:r>
    </w:p>
    <w:p w14:paraId="19912A24" w14:textId="413C9A41" w:rsidR="00E04186" w:rsidRPr="00385BD1" w:rsidRDefault="00E04186" w:rsidP="00385BD1">
      <w:pPr>
        <w:suppressAutoHyphens w:val="0"/>
        <w:autoSpaceDN/>
        <w:spacing w:after="0"/>
        <w:jc w:val="both"/>
        <w:textAlignment w:val="baseline"/>
        <w:rPr>
          <w:rFonts w:ascii="Arial" w:eastAsia="Times New Roman" w:hAnsi="Arial" w:cs="Arial"/>
          <w:color w:val="111111"/>
          <w:sz w:val="24"/>
          <w:szCs w:val="24"/>
          <w:lang w:eastAsia="en-GB"/>
        </w:rPr>
      </w:pPr>
      <w:r w:rsidRPr="00385BD1">
        <w:rPr>
          <w:rFonts w:ascii="Arial" w:eastAsia="Times New Roman" w:hAnsi="Arial" w:cs="Arial"/>
          <w:color w:val="111111"/>
          <w:sz w:val="24"/>
          <w:szCs w:val="24"/>
          <w:lang w:eastAsia="en-GB"/>
        </w:rPr>
        <w:t>Anyone with Offshore Medic (OM), Offshore First Aid (OFA), First Aid at Work (FAW) or Emergency First Aid at Work (EFAW) certificates who cannot access requalification training because of coronavirus should see a separate guidance on renewing first aid qualifications during coronavirus.</w:t>
      </w:r>
    </w:p>
    <w:p w14:paraId="4CF6772B" w14:textId="2B63A63C" w:rsidR="00E04186" w:rsidRPr="00385BD1" w:rsidRDefault="00E2541D" w:rsidP="00385BD1">
      <w:pPr>
        <w:suppressAutoHyphens w:val="0"/>
        <w:autoSpaceDN/>
        <w:spacing w:after="0"/>
        <w:jc w:val="both"/>
        <w:textAlignment w:val="baseline"/>
        <w:rPr>
          <w:rFonts w:ascii="Arial" w:hAnsi="Arial" w:cs="Arial"/>
        </w:rPr>
      </w:pPr>
      <w:hyperlink r:id="rId21" w:history="1">
        <w:r w:rsidR="00E04186" w:rsidRPr="00385BD1">
          <w:rPr>
            <w:rFonts w:ascii="Arial" w:hAnsi="Arial" w:cs="Arial"/>
            <w:color w:val="0000FF"/>
            <w:u w:val="single"/>
          </w:rPr>
          <w:t>https://www.hse.gov.uk/news/divers-medical-certificate-extension-coronavirus.htm?utm_source=hse.gov.uk&amp;utm_medium=refferal&amp;utm_campaign=coronavirus&amp;utm_term=diving&amp;utm_content=news-page</w:t>
        </w:r>
      </w:hyperlink>
    </w:p>
    <w:p w14:paraId="28ED1EE5" w14:textId="2BC6FB87" w:rsidR="00E04186" w:rsidRPr="00385BD1" w:rsidRDefault="00E04186" w:rsidP="00385BD1">
      <w:pPr>
        <w:pBdr>
          <w:bottom w:val="single" w:sz="6" w:space="1" w:color="auto"/>
        </w:pBdr>
        <w:suppressAutoHyphens w:val="0"/>
        <w:autoSpaceDN/>
        <w:spacing w:after="0"/>
        <w:jc w:val="both"/>
        <w:textAlignment w:val="baseline"/>
        <w:rPr>
          <w:rFonts w:ascii="Arial" w:hAnsi="Arial" w:cs="Arial"/>
        </w:rPr>
      </w:pPr>
    </w:p>
    <w:p w14:paraId="7AB092F8" w14:textId="61FD44AE" w:rsidR="00E04186" w:rsidRPr="00385BD1" w:rsidRDefault="00E04186" w:rsidP="00385BD1">
      <w:pPr>
        <w:suppressAutoHyphens w:val="0"/>
        <w:autoSpaceDN/>
        <w:spacing w:before="100" w:beforeAutospacing="1" w:after="100" w:afterAutospacing="1" w:line="240" w:lineRule="atLeast"/>
        <w:textAlignment w:val="baseline"/>
        <w:outlineLvl w:val="0"/>
        <w:rPr>
          <w:rFonts w:ascii="Arial" w:eastAsia="Times New Roman" w:hAnsi="Arial" w:cs="Arial"/>
          <w:b/>
          <w:bCs/>
          <w:color w:val="FF0000"/>
          <w:kern w:val="36"/>
          <w:sz w:val="48"/>
          <w:szCs w:val="48"/>
          <w:lang w:eastAsia="en-GB"/>
        </w:rPr>
      </w:pPr>
      <w:r w:rsidRPr="00385BD1">
        <w:rPr>
          <w:rFonts w:ascii="Arial" w:eastAsia="Times New Roman" w:hAnsi="Arial" w:cs="Arial"/>
          <w:b/>
          <w:bCs/>
          <w:color w:val="FF0000"/>
          <w:kern w:val="36"/>
          <w:sz w:val="48"/>
          <w:szCs w:val="48"/>
          <w:lang w:eastAsia="en-GB"/>
        </w:rPr>
        <w:t>Lone working: Protect those working alone</w:t>
      </w:r>
      <w:r w:rsidR="00E00670" w:rsidRPr="00385BD1">
        <w:rPr>
          <w:rFonts w:ascii="Arial" w:eastAsia="Times New Roman" w:hAnsi="Arial" w:cs="Arial"/>
          <w:b/>
          <w:bCs/>
          <w:color w:val="FF0000"/>
          <w:kern w:val="36"/>
          <w:sz w:val="48"/>
          <w:szCs w:val="48"/>
          <w:lang w:eastAsia="en-GB"/>
        </w:rPr>
        <w:t>.</w:t>
      </w:r>
    </w:p>
    <w:p w14:paraId="02126212" w14:textId="77777777" w:rsidR="00E00670" w:rsidRPr="00385BD1" w:rsidRDefault="00E00670" w:rsidP="00385BD1">
      <w:pPr>
        <w:suppressAutoHyphens w:val="0"/>
        <w:autoSpaceDN/>
        <w:spacing w:after="225" w:line="288" w:lineRule="atLeast"/>
        <w:jc w:val="both"/>
        <w:textAlignment w:val="baseline"/>
        <w:outlineLvl w:val="1"/>
        <w:rPr>
          <w:rFonts w:ascii="Arial" w:eastAsia="Times New Roman" w:hAnsi="Arial" w:cs="Arial"/>
          <w:b/>
          <w:bCs/>
          <w:color w:val="4E4E4E"/>
          <w:sz w:val="48"/>
          <w:szCs w:val="48"/>
          <w:lang w:eastAsia="en-GB"/>
        </w:rPr>
      </w:pPr>
      <w:r w:rsidRPr="00385BD1">
        <w:rPr>
          <w:rFonts w:ascii="Arial" w:eastAsia="Times New Roman" w:hAnsi="Arial" w:cs="Arial"/>
          <w:b/>
          <w:bCs/>
          <w:color w:val="4E4E4E"/>
          <w:sz w:val="48"/>
          <w:szCs w:val="48"/>
          <w:lang w:eastAsia="en-GB"/>
        </w:rPr>
        <w:t>Overview</w:t>
      </w:r>
    </w:p>
    <w:p w14:paraId="16490D21" w14:textId="77777777" w:rsidR="00E00670" w:rsidRPr="00385BD1" w:rsidRDefault="00E00670" w:rsidP="00385BD1">
      <w:pPr>
        <w:suppressAutoHyphens w:val="0"/>
        <w:autoSpaceDN/>
        <w:spacing w:after="225"/>
        <w:jc w:val="both"/>
        <w:textAlignment w:val="baseline"/>
        <w:rPr>
          <w:rFonts w:ascii="Arial" w:eastAsia="Times New Roman" w:hAnsi="Arial" w:cs="Arial"/>
          <w:color w:val="111111"/>
          <w:sz w:val="24"/>
          <w:szCs w:val="24"/>
          <w:lang w:eastAsia="en-GB"/>
        </w:rPr>
      </w:pPr>
      <w:r w:rsidRPr="00385BD1">
        <w:rPr>
          <w:rFonts w:ascii="Arial" w:eastAsia="Times New Roman" w:hAnsi="Arial" w:cs="Arial"/>
          <w:color w:val="111111"/>
          <w:sz w:val="24"/>
          <w:szCs w:val="24"/>
          <w:lang w:eastAsia="en-GB"/>
        </w:rPr>
        <w:t>As an employer, you must manage any health and safety risks before people can work alone. This applies to anyone contracted to work for you, including self-employed people. </w:t>
      </w:r>
    </w:p>
    <w:p w14:paraId="0B897480" w14:textId="77777777" w:rsidR="00E00670" w:rsidRPr="00385BD1" w:rsidRDefault="00E00670" w:rsidP="00385BD1">
      <w:pPr>
        <w:suppressAutoHyphens w:val="0"/>
        <w:autoSpaceDN/>
        <w:spacing w:after="225"/>
        <w:jc w:val="both"/>
        <w:textAlignment w:val="baseline"/>
        <w:rPr>
          <w:rFonts w:ascii="Arial" w:eastAsia="Times New Roman" w:hAnsi="Arial" w:cs="Arial"/>
          <w:color w:val="111111"/>
          <w:sz w:val="24"/>
          <w:szCs w:val="24"/>
          <w:lang w:eastAsia="en-GB"/>
        </w:rPr>
      </w:pPr>
      <w:r w:rsidRPr="00385BD1">
        <w:rPr>
          <w:rFonts w:ascii="Arial" w:eastAsia="Times New Roman" w:hAnsi="Arial" w:cs="Arial"/>
          <w:color w:val="111111"/>
          <w:sz w:val="24"/>
          <w:szCs w:val="24"/>
          <w:lang w:eastAsia="en-GB"/>
        </w:rPr>
        <w:t>Lone workers are those who work by themselves without close or direct supervision, for example:</w:t>
      </w:r>
    </w:p>
    <w:p w14:paraId="3346FDE2" w14:textId="77777777" w:rsidR="00E00670" w:rsidRPr="00385BD1" w:rsidRDefault="00E00670" w:rsidP="00385BD1">
      <w:pPr>
        <w:numPr>
          <w:ilvl w:val="0"/>
          <w:numId w:val="4"/>
        </w:numPr>
        <w:suppressAutoHyphens w:val="0"/>
        <w:autoSpaceDN/>
        <w:spacing w:after="0"/>
        <w:jc w:val="both"/>
        <w:textAlignment w:val="baseline"/>
        <w:rPr>
          <w:rFonts w:ascii="Arial" w:eastAsia="Times New Roman" w:hAnsi="Arial" w:cs="Arial"/>
          <w:color w:val="111111"/>
          <w:sz w:val="24"/>
          <w:szCs w:val="24"/>
          <w:lang w:eastAsia="en-GB"/>
        </w:rPr>
      </w:pPr>
      <w:r w:rsidRPr="00385BD1">
        <w:rPr>
          <w:rFonts w:ascii="Arial" w:eastAsia="Times New Roman" w:hAnsi="Arial" w:cs="Arial"/>
          <w:color w:val="111111"/>
          <w:sz w:val="24"/>
          <w:szCs w:val="24"/>
          <w:lang w:eastAsia="en-GB"/>
        </w:rPr>
        <w:t>as delivery drivers, health workers or engineers</w:t>
      </w:r>
    </w:p>
    <w:p w14:paraId="4586A776" w14:textId="77777777" w:rsidR="00E00670" w:rsidRPr="00385BD1" w:rsidRDefault="00E00670" w:rsidP="00385BD1">
      <w:pPr>
        <w:numPr>
          <w:ilvl w:val="0"/>
          <w:numId w:val="4"/>
        </w:numPr>
        <w:suppressAutoHyphens w:val="0"/>
        <w:autoSpaceDN/>
        <w:spacing w:after="0"/>
        <w:jc w:val="both"/>
        <w:textAlignment w:val="baseline"/>
        <w:rPr>
          <w:rFonts w:ascii="Arial" w:eastAsia="Times New Roman" w:hAnsi="Arial" w:cs="Arial"/>
          <w:color w:val="111111"/>
          <w:sz w:val="24"/>
          <w:szCs w:val="24"/>
          <w:lang w:eastAsia="en-GB"/>
        </w:rPr>
      </w:pPr>
      <w:r w:rsidRPr="00385BD1">
        <w:rPr>
          <w:rFonts w:ascii="Arial" w:eastAsia="Times New Roman" w:hAnsi="Arial" w:cs="Arial"/>
          <w:color w:val="111111"/>
          <w:sz w:val="24"/>
          <w:szCs w:val="24"/>
          <w:lang w:eastAsia="en-GB"/>
        </w:rPr>
        <w:t>as security staff or cleaners</w:t>
      </w:r>
    </w:p>
    <w:p w14:paraId="59D323F8" w14:textId="77777777" w:rsidR="00E00670" w:rsidRPr="00385BD1" w:rsidRDefault="00E00670" w:rsidP="00385BD1">
      <w:pPr>
        <w:numPr>
          <w:ilvl w:val="0"/>
          <w:numId w:val="4"/>
        </w:numPr>
        <w:suppressAutoHyphens w:val="0"/>
        <w:autoSpaceDN/>
        <w:spacing w:after="0"/>
        <w:jc w:val="both"/>
        <w:textAlignment w:val="baseline"/>
        <w:rPr>
          <w:rFonts w:ascii="Arial" w:eastAsia="Times New Roman" w:hAnsi="Arial" w:cs="Arial"/>
          <w:color w:val="111111"/>
          <w:sz w:val="24"/>
          <w:szCs w:val="24"/>
          <w:lang w:eastAsia="en-GB"/>
        </w:rPr>
      </w:pPr>
      <w:r w:rsidRPr="00385BD1">
        <w:rPr>
          <w:rFonts w:ascii="Arial" w:eastAsia="Times New Roman" w:hAnsi="Arial" w:cs="Arial"/>
          <w:color w:val="111111"/>
          <w:sz w:val="24"/>
          <w:szCs w:val="24"/>
          <w:lang w:eastAsia="en-GB"/>
        </w:rPr>
        <w:t>in warehouses or petrol stations</w:t>
      </w:r>
    </w:p>
    <w:p w14:paraId="1417D396" w14:textId="77777777" w:rsidR="00E00670" w:rsidRPr="00385BD1" w:rsidRDefault="00E00670" w:rsidP="00385BD1">
      <w:pPr>
        <w:numPr>
          <w:ilvl w:val="0"/>
          <w:numId w:val="4"/>
        </w:numPr>
        <w:suppressAutoHyphens w:val="0"/>
        <w:autoSpaceDN/>
        <w:spacing w:after="0"/>
        <w:jc w:val="both"/>
        <w:textAlignment w:val="baseline"/>
        <w:rPr>
          <w:rFonts w:ascii="Arial" w:eastAsia="Times New Roman" w:hAnsi="Arial" w:cs="Arial"/>
          <w:color w:val="111111"/>
          <w:sz w:val="24"/>
          <w:szCs w:val="24"/>
          <w:lang w:eastAsia="en-GB"/>
        </w:rPr>
      </w:pPr>
      <w:r w:rsidRPr="00385BD1">
        <w:rPr>
          <w:rFonts w:ascii="Arial" w:eastAsia="Times New Roman" w:hAnsi="Arial" w:cs="Arial"/>
          <w:color w:val="111111"/>
          <w:sz w:val="24"/>
          <w:szCs w:val="24"/>
          <w:lang w:eastAsia="en-GB"/>
        </w:rPr>
        <w:t>at home</w:t>
      </w:r>
    </w:p>
    <w:p w14:paraId="4C40B2E2" w14:textId="1EBB76B3" w:rsidR="00E00670" w:rsidRPr="00385BD1" w:rsidRDefault="00E00670" w:rsidP="00385BD1">
      <w:pPr>
        <w:suppressAutoHyphens w:val="0"/>
        <w:autoSpaceDN/>
        <w:spacing w:after="0"/>
        <w:jc w:val="both"/>
        <w:textAlignment w:val="baseline"/>
        <w:rPr>
          <w:rFonts w:ascii="Arial" w:eastAsia="Times New Roman" w:hAnsi="Arial" w:cs="Arial"/>
          <w:color w:val="111111"/>
          <w:sz w:val="24"/>
          <w:szCs w:val="24"/>
          <w:lang w:eastAsia="en-GB"/>
        </w:rPr>
      </w:pPr>
      <w:r w:rsidRPr="00385BD1">
        <w:rPr>
          <w:rFonts w:ascii="Arial" w:eastAsia="Times New Roman" w:hAnsi="Arial" w:cs="Arial"/>
          <w:color w:val="111111"/>
          <w:sz w:val="24"/>
          <w:szCs w:val="24"/>
          <w:lang w:eastAsia="en-GB"/>
        </w:rPr>
        <w:t xml:space="preserve">There will always be greater risks for lone workers without direct supervision or anyone to help them if things go wrong. </w:t>
      </w:r>
    </w:p>
    <w:p w14:paraId="18C57EA8" w14:textId="1745A7E4" w:rsidR="00E00670" w:rsidRPr="00385BD1" w:rsidRDefault="00E2541D" w:rsidP="00385BD1">
      <w:pPr>
        <w:suppressAutoHyphens w:val="0"/>
        <w:autoSpaceDN/>
        <w:spacing w:after="0"/>
        <w:jc w:val="both"/>
        <w:textAlignment w:val="baseline"/>
        <w:rPr>
          <w:rFonts w:ascii="Arial" w:hAnsi="Arial" w:cs="Arial"/>
        </w:rPr>
      </w:pPr>
      <w:hyperlink r:id="rId22" w:history="1">
        <w:r w:rsidR="00E00670" w:rsidRPr="00385BD1">
          <w:rPr>
            <w:rFonts w:ascii="Arial" w:hAnsi="Arial" w:cs="Arial"/>
            <w:color w:val="0000FF"/>
            <w:u w:val="single"/>
          </w:rPr>
          <w:t>https://www.hse.gov.uk/lone-working/employer/index.htm</w:t>
        </w:r>
      </w:hyperlink>
    </w:p>
    <w:p w14:paraId="66469ECE" w14:textId="3E4741E4" w:rsidR="00E00670" w:rsidRPr="00385BD1" w:rsidRDefault="00E00670" w:rsidP="00385BD1">
      <w:pPr>
        <w:pBdr>
          <w:bottom w:val="single" w:sz="6" w:space="1" w:color="auto"/>
        </w:pBdr>
        <w:suppressAutoHyphens w:val="0"/>
        <w:autoSpaceDN/>
        <w:spacing w:after="0"/>
        <w:jc w:val="both"/>
        <w:textAlignment w:val="baseline"/>
        <w:rPr>
          <w:rFonts w:ascii="Arial" w:hAnsi="Arial" w:cs="Arial"/>
        </w:rPr>
      </w:pPr>
    </w:p>
    <w:p w14:paraId="2CD7E9D0" w14:textId="77777777" w:rsidR="00E00670" w:rsidRPr="00385BD1" w:rsidRDefault="00E00670" w:rsidP="00385BD1">
      <w:pPr>
        <w:suppressAutoHyphens w:val="0"/>
        <w:autoSpaceDN/>
        <w:spacing w:after="0"/>
        <w:jc w:val="both"/>
        <w:textAlignment w:val="baseline"/>
        <w:rPr>
          <w:rFonts w:ascii="Arial" w:eastAsia="Times New Roman" w:hAnsi="Arial" w:cs="Arial"/>
          <w:color w:val="111111"/>
          <w:sz w:val="24"/>
          <w:szCs w:val="24"/>
          <w:lang w:eastAsia="en-GB"/>
        </w:rPr>
      </w:pPr>
    </w:p>
    <w:p w14:paraId="5C57254B" w14:textId="77777777" w:rsidR="00385BD1" w:rsidRDefault="00385BD1" w:rsidP="00385BD1">
      <w:pPr>
        <w:spacing w:after="200" w:line="276" w:lineRule="auto"/>
        <w:jc w:val="both"/>
        <w:rPr>
          <w:rFonts w:ascii="Arial" w:hAnsi="Arial" w:cs="Arial"/>
          <w:b/>
          <w:sz w:val="48"/>
          <w:szCs w:val="48"/>
          <w:u w:val="single"/>
        </w:rPr>
      </w:pPr>
    </w:p>
    <w:p w14:paraId="6CA5B3CE" w14:textId="77777777" w:rsidR="00916CB4" w:rsidRPr="00385BD1" w:rsidRDefault="00916CB4" w:rsidP="00385BD1">
      <w:pPr>
        <w:spacing w:after="200" w:line="276" w:lineRule="auto"/>
        <w:jc w:val="both"/>
        <w:rPr>
          <w:rFonts w:ascii="Arial" w:hAnsi="Arial" w:cs="Arial"/>
          <w:b/>
          <w:sz w:val="48"/>
          <w:szCs w:val="48"/>
          <w:u w:val="single"/>
        </w:rPr>
      </w:pPr>
      <w:r w:rsidRPr="00385BD1">
        <w:rPr>
          <w:rFonts w:ascii="Arial" w:hAnsi="Arial" w:cs="Arial"/>
          <w:b/>
          <w:sz w:val="48"/>
          <w:szCs w:val="48"/>
          <w:u w:val="single"/>
        </w:rPr>
        <w:lastRenderedPageBreak/>
        <w:t>Selected HSE court cases</w:t>
      </w:r>
    </w:p>
    <w:p w14:paraId="2B30F836" w14:textId="27D09908" w:rsidR="00916CB4" w:rsidRPr="00385BD1" w:rsidRDefault="00916CB4" w:rsidP="00385BD1">
      <w:pPr>
        <w:jc w:val="both"/>
        <w:rPr>
          <w:rFonts w:ascii="Arial" w:hAnsi="Arial" w:cs="Arial"/>
          <w:sz w:val="32"/>
          <w:szCs w:val="32"/>
        </w:rPr>
      </w:pPr>
      <w:r w:rsidRPr="00385BD1">
        <w:rPr>
          <w:rFonts w:ascii="Arial" w:hAnsi="Arial" w:cs="Arial"/>
          <w:sz w:val="32"/>
          <w:szCs w:val="32"/>
        </w:rPr>
        <w:t>WORK AT HEIGHT.</w:t>
      </w:r>
    </w:p>
    <w:p w14:paraId="47F3AB7C" w14:textId="17DC11E2" w:rsidR="00CA7548" w:rsidRPr="00385BD1" w:rsidRDefault="00E2541D" w:rsidP="00385BD1">
      <w:pPr>
        <w:shd w:val="clear" w:color="auto" w:fill="FFFFFF"/>
        <w:suppressAutoHyphens w:val="0"/>
        <w:autoSpaceDN/>
        <w:spacing w:after="150"/>
        <w:jc w:val="both"/>
        <w:outlineLvl w:val="0"/>
        <w:rPr>
          <w:rFonts w:ascii="Arial" w:eastAsia="Times New Roman" w:hAnsi="Arial" w:cs="Arial"/>
          <w:color w:val="FF0000"/>
          <w:kern w:val="36"/>
          <w:sz w:val="48"/>
          <w:szCs w:val="48"/>
          <w:lang w:eastAsia="en-GB"/>
        </w:rPr>
      </w:pPr>
      <w:hyperlink r:id="rId23" w:history="1">
        <w:r w:rsidR="00CA7548" w:rsidRPr="00385BD1">
          <w:rPr>
            <w:rFonts w:ascii="Arial" w:eastAsia="Times New Roman" w:hAnsi="Arial" w:cs="Arial"/>
            <w:color w:val="FF0000"/>
            <w:kern w:val="36"/>
            <w:sz w:val="48"/>
            <w:szCs w:val="48"/>
            <w:u w:val="single"/>
            <w:lang w:eastAsia="en-GB"/>
          </w:rPr>
          <w:t>Poor management control puts workers at risk</w:t>
        </w:r>
      </w:hyperlink>
    </w:p>
    <w:p w14:paraId="70A6BA61" w14:textId="0626C64B" w:rsidR="00CA7548" w:rsidRPr="00385BD1" w:rsidRDefault="00CA7548" w:rsidP="00385BD1">
      <w:pPr>
        <w:shd w:val="clear" w:color="auto" w:fill="FFFFFF"/>
        <w:suppressAutoHyphens w:val="0"/>
        <w:autoSpaceDN/>
        <w:spacing w:after="150"/>
        <w:jc w:val="both"/>
        <w:outlineLvl w:val="0"/>
        <w:rPr>
          <w:rFonts w:ascii="Arial" w:hAnsi="Arial" w:cs="Arial"/>
          <w:b/>
          <w:bCs/>
          <w:color w:val="333333"/>
          <w:shd w:val="clear" w:color="auto" w:fill="FFFFFF"/>
        </w:rPr>
      </w:pPr>
      <w:r w:rsidRPr="00385BD1">
        <w:rPr>
          <w:rFonts w:ascii="Arial" w:hAnsi="Arial" w:cs="Arial"/>
          <w:color w:val="333333"/>
          <w:shd w:val="clear" w:color="auto" w:fill="FFFFFF"/>
        </w:rPr>
        <w:t xml:space="preserve">Health and Safety Executive inspectors visited a warehouse in Blackburn and </w:t>
      </w:r>
      <w:r w:rsidRPr="00385BD1">
        <w:rPr>
          <w:rFonts w:ascii="Arial" w:hAnsi="Arial" w:cs="Arial"/>
          <w:b/>
          <w:bCs/>
          <w:color w:val="333333"/>
          <w:shd w:val="clear" w:color="auto" w:fill="FFFFFF"/>
        </w:rPr>
        <w:t>observed two workers on the roof without any physical protection or any work equipment in place to prevent or minimise the distance of a fall.</w:t>
      </w:r>
    </w:p>
    <w:p w14:paraId="51A6D8A3" w14:textId="18D36721" w:rsidR="00CA7548" w:rsidRPr="00385BD1" w:rsidRDefault="00CA7548" w:rsidP="00385BD1">
      <w:pPr>
        <w:pStyle w:val="NormalWeb"/>
        <w:shd w:val="clear" w:color="auto" w:fill="FFFFFF"/>
        <w:spacing w:before="0" w:beforeAutospacing="0" w:after="150" w:afterAutospacing="0"/>
        <w:jc w:val="both"/>
        <w:rPr>
          <w:rFonts w:ascii="Arial" w:hAnsi="Arial" w:cs="Arial"/>
          <w:color w:val="333333"/>
        </w:rPr>
      </w:pPr>
      <w:r w:rsidRPr="00385BD1">
        <w:rPr>
          <w:rFonts w:ascii="Arial" w:hAnsi="Arial" w:cs="Arial"/>
          <w:b/>
          <w:bCs/>
          <w:color w:val="333333"/>
        </w:rPr>
        <w:t>The company did not have any measures in place to prevent workers falling from or through the roof from which they could suffer personal injury or even death. The removal of tiles should have been carried out from underneath the roof using a scissor lift or a cherry picker. Scaffold should have been in place to create a barrier against and to minimise the distance of a possible fall</w:t>
      </w:r>
      <w:r w:rsidRPr="00385BD1">
        <w:rPr>
          <w:rFonts w:ascii="Arial" w:hAnsi="Arial" w:cs="Arial"/>
          <w:color w:val="333333"/>
        </w:rPr>
        <w:t>.</w:t>
      </w:r>
    </w:p>
    <w:p w14:paraId="08D1D370" w14:textId="01281E1B" w:rsidR="00CA7548" w:rsidRPr="00385BD1" w:rsidRDefault="00CA7548" w:rsidP="00385BD1">
      <w:pPr>
        <w:pStyle w:val="NormalWeb"/>
        <w:shd w:val="clear" w:color="auto" w:fill="FFFFFF"/>
        <w:spacing w:before="0" w:beforeAutospacing="0" w:after="150" w:afterAutospacing="0"/>
        <w:jc w:val="both"/>
        <w:rPr>
          <w:rFonts w:ascii="Arial" w:hAnsi="Arial" w:cs="Arial"/>
          <w:b/>
          <w:bCs/>
          <w:color w:val="333333"/>
        </w:rPr>
      </w:pPr>
      <w:r w:rsidRPr="00385BD1">
        <w:rPr>
          <w:rFonts w:ascii="Arial" w:hAnsi="Arial" w:cs="Arial"/>
          <w:color w:val="333333"/>
        </w:rPr>
        <w:t xml:space="preserve">Speed Drop Logistics Ltd of Manner Sutton Street, Blackburn, pleaded </w:t>
      </w:r>
      <w:r w:rsidRPr="00385BD1">
        <w:rPr>
          <w:rFonts w:ascii="Arial" w:hAnsi="Arial" w:cs="Arial"/>
          <w:b/>
          <w:bCs/>
          <w:color w:val="333333"/>
        </w:rPr>
        <w:t>guilty to breaching Regulation 6(3) of the Work at Height Regulations 2005. The company was fined £80,000 and ordered to pay costs of £1570.60.</w:t>
      </w:r>
    </w:p>
    <w:p w14:paraId="7B179F5D" w14:textId="462E1F72" w:rsidR="00CA7548" w:rsidRPr="00385BD1" w:rsidRDefault="00E2541D" w:rsidP="00385BD1">
      <w:pPr>
        <w:pStyle w:val="NormalWeb"/>
        <w:shd w:val="clear" w:color="auto" w:fill="FFFFFF"/>
        <w:spacing w:before="0" w:beforeAutospacing="0" w:after="150" w:afterAutospacing="0"/>
        <w:jc w:val="both"/>
        <w:rPr>
          <w:rFonts w:ascii="Arial" w:eastAsia="Calibri" w:hAnsi="Arial" w:cs="Arial"/>
          <w:sz w:val="22"/>
          <w:szCs w:val="22"/>
          <w:lang w:eastAsia="en-US"/>
        </w:rPr>
      </w:pPr>
      <w:hyperlink r:id="rId24" w:history="1">
        <w:r w:rsidR="00CA7548" w:rsidRPr="00385BD1">
          <w:rPr>
            <w:rFonts w:ascii="Arial" w:eastAsia="Calibri" w:hAnsi="Arial" w:cs="Arial"/>
            <w:color w:val="0000FF"/>
            <w:sz w:val="22"/>
            <w:szCs w:val="22"/>
            <w:u w:val="single"/>
            <w:lang w:eastAsia="en-US"/>
          </w:rPr>
          <w:t>https://press.hse.gov.uk/2020/03/18/poor-management-control-puts-workers-at-risk/</w:t>
        </w:r>
      </w:hyperlink>
    </w:p>
    <w:p w14:paraId="72792643" w14:textId="2CBDCDFB" w:rsidR="00CA7548" w:rsidRPr="00385BD1" w:rsidRDefault="00CA7548" w:rsidP="00385BD1">
      <w:pPr>
        <w:pStyle w:val="NormalWeb"/>
        <w:pBdr>
          <w:bottom w:val="single" w:sz="6" w:space="1" w:color="auto"/>
        </w:pBdr>
        <w:shd w:val="clear" w:color="auto" w:fill="FFFFFF"/>
        <w:spacing w:before="0" w:beforeAutospacing="0" w:after="150" w:afterAutospacing="0"/>
        <w:jc w:val="both"/>
        <w:rPr>
          <w:rFonts w:ascii="Arial" w:eastAsia="Calibri" w:hAnsi="Arial" w:cs="Arial"/>
          <w:sz w:val="22"/>
          <w:szCs w:val="22"/>
          <w:lang w:eastAsia="en-US"/>
        </w:rPr>
      </w:pPr>
    </w:p>
    <w:p w14:paraId="10AF0198" w14:textId="4F75DCC5" w:rsidR="00916CB4" w:rsidRPr="00385BD1" w:rsidRDefault="00916CB4" w:rsidP="00385BD1">
      <w:pPr>
        <w:jc w:val="both"/>
        <w:rPr>
          <w:rFonts w:ascii="Arial" w:hAnsi="Arial" w:cs="Arial"/>
          <w:sz w:val="32"/>
          <w:szCs w:val="32"/>
        </w:rPr>
      </w:pPr>
      <w:r w:rsidRPr="00385BD1">
        <w:rPr>
          <w:rFonts w:ascii="Arial" w:hAnsi="Arial" w:cs="Arial"/>
          <w:sz w:val="32"/>
          <w:szCs w:val="32"/>
        </w:rPr>
        <w:t>WORK EQUIPMENT AND MACHINERY.</w:t>
      </w:r>
    </w:p>
    <w:p w14:paraId="77A3487B" w14:textId="3CBF8539" w:rsidR="00AB2EBB" w:rsidRPr="00385BD1" w:rsidRDefault="00E2541D" w:rsidP="00385BD1">
      <w:pPr>
        <w:jc w:val="both"/>
        <w:rPr>
          <w:rFonts w:ascii="Arial" w:hAnsi="Arial" w:cs="Arial"/>
          <w:color w:val="FF0000"/>
        </w:rPr>
      </w:pPr>
      <w:hyperlink r:id="rId25" w:history="1">
        <w:r w:rsidR="00AB2EBB" w:rsidRPr="00385BD1">
          <w:rPr>
            <w:rStyle w:val="Hyperlink"/>
            <w:rFonts w:ascii="Arial" w:hAnsi="Arial" w:cs="Arial"/>
            <w:color w:val="FF0000"/>
            <w:sz w:val="48"/>
            <w:szCs w:val="48"/>
            <w:u w:val="none"/>
          </w:rPr>
          <w:t>Yogurt manufacturer fined after two employees suffered serious injuries</w:t>
        </w:r>
      </w:hyperlink>
      <w:r w:rsidR="00AB2EBB" w:rsidRPr="00385BD1">
        <w:rPr>
          <w:rFonts w:ascii="Arial" w:hAnsi="Arial" w:cs="Arial"/>
          <w:color w:val="FF0000"/>
        </w:rPr>
        <w:t>.</w:t>
      </w:r>
    </w:p>
    <w:p w14:paraId="3B0BD403" w14:textId="77777777" w:rsidR="009A69AF" w:rsidRPr="00385BD1" w:rsidRDefault="00AB2EBB" w:rsidP="00385BD1">
      <w:pPr>
        <w:pStyle w:val="NormalWeb"/>
        <w:spacing w:before="0" w:beforeAutospacing="0" w:after="150" w:afterAutospacing="0"/>
        <w:jc w:val="both"/>
        <w:rPr>
          <w:rFonts w:ascii="Arial" w:hAnsi="Arial" w:cs="Arial"/>
          <w:color w:val="333333"/>
        </w:rPr>
      </w:pPr>
      <w:r w:rsidRPr="00385BD1">
        <w:rPr>
          <w:rFonts w:ascii="Arial" w:hAnsi="Arial" w:cs="Arial"/>
          <w:color w:val="333333"/>
        </w:rPr>
        <w:t>one of the employees of T M Telford Dairy Ltd suffered serious burns from contact with 1% nitric acid cleaning solution that had a temperature of 65</w:t>
      </w:r>
      <w:r w:rsidRPr="00385BD1">
        <w:rPr>
          <w:rFonts w:ascii="Arial" w:hAnsi="Arial" w:cs="Arial"/>
          <w:color w:val="333333"/>
          <w:sz w:val="18"/>
          <w:szCs w:val="18"/>
          <w:vertAlign w:val="superscript"/>
        </w:rPr>
        <w:t>0</w:t>
      </w:r>
      <w:r w:rsidRPr="00385BD1">
        <w:rPr>
          <w:rFonts w:ascii="Arial" w:hAnsi="Arial" w:cs="Arial"/>
          <w:color w:val="333333"/>
        </w:rPr>
        <w:t xml:space="preserve">C, when working on a faulty valve on a CIP (cleaning in place) system. </w:t>
      </w:r>
    </w:p>
    <w:p w14:paraId="7FA7F3AA" w14:textId="45A3E16C" w:rsidR="00AB2EBB" w:rsidRPr="00385BD1" w:rsidRDefault="00AB2EBB" w:rsidP="00385BD1">
      <w:pPr>
        <w:pStyle w:val="NormalWeb"/>
        <w:spacing w:before="0" w:beforeAutospacing="0" w:after="150" w:afterAutospacing="0"/>
        <w:jc w:val="both"/>
        <w:rPr>
          <w:rFonts w:ascii="Arial" w:hAnsi="Arial" w:cs="Arial"/>
          <w:color w:val="333333"/>
        </w:rPr>
      </w:pPr>
      <w:r w:rsidRPr="00385BD1">
        <w:rPr>
          <w:rFonts w:ascii="Arial" w:hAnsi="Arial" w:cs="Arial"/>
          <w:color w:val="333333"/>
        </w:rPr>
        <w:t>The valve blew off under pressure and the hot acidic cleaning fluid surged out, hitting the roof overhead and spraying on to the employees. Whilst trying to escape from the acidic cleaning fluid, one of the engineers fell from a hooped ladder and sustained a head injury.</w:t>
      </w:r>
    </w:p>
    <w:p w14:paraId="693BB6EB" w14:textId="77777777" w:rsidR="00AB2EBB" w:rsidRPr="00385BD1" w:rsidRDefault="00AB2EBB" w:rsidP="00385BD1">
      <w:pPr>
        <w:pStyle w:val="NormalWeb"/>
        <w:spacing w:before="0" w:beforeAutospacing="0" w:after="150" w:afterAutospacing="0"/>
        <w:jc w:val="both"/>
        <w:rPr>
          <w:rFonts w:ascii="Arial" w:hAnsi="Arial" w:cs="Arial"/>
          <w:b/>
          <w:bCs/>
          <w:color w:val="333333"/>
        </w:rPr>
      </w:pPr>
      <w:r w:rsidRPr="00385BD1">
        <w:rPr>
          <w:rFonts w:ascii="Arial" w:hAnsi="Arial" w:cs="Arial"/>
          <w:color w:val="333333"/>
        </w:rPr>
        <w:t xml:space="preserve">An investigation by the Health and Safety Executive (HSE) found the company failed to ensure the safety of its employees and that </w:t>
      </w:r>
      <w:r w:rsidRPr="00385BD1">
        <w:rPr>
          <w:rFonts w:ascii="Arial" w:hAnsi="Arial" w:cs="Arial"/>
          <w:b/>
          <w:bCs/>
          <w:color w:val="333333"/>
        </w:rPr>
        <w:t>it had not formally trained the two engineers in lock-off and isolation procedures, use of permits to work and safe removal of valves. There was no assessment of the risks in place for the safe removal of valves.</w:t>
      </w:r>
    </w:p>
    <w:p w14:paraId="29A50875" w14:textId="765F23D7" w:rsidR="009A69AF" w:rsidRPr="00385BD1" w:rsidRDefault="00AB2EBB" w:rsidP="00385BD1">
      <w:pPr>
        <w:pStyle w:val="NormalWeb"/>
        <w:spacing w:before="0" w:beforeAutospacing="0" w:after="150" w:afterAutospacing="0"/>
        <w:jc w:val="both"/>
        <w:rPr>
          <w:rFonts w:ascii="Arial" w:hAnsi="Arial" w:cs="Arial"/>
          <w:b/>
          <w:bCs/>
          <w:color w:val="333333"/>
        </w:rPr>
      </w:pPr>
      <w:r w:rsidRPr="00385BD1">
        <w:rPr>
          <w:rFonts w:ascii="Arial" w:hAnsi="Arial" w:cs="Arial"/>
          <w:color w:val="333333"/>
        </w:rPr>
        <w:t xml:space="preserve">T M Telford Dairy Ltd of Donnington Wood, Telford </w:t>
      </w:r>
      <w:r w:rsidRPr="00385BD1">
        <w:rPr>
          <w:rFonts w:ascii="Arial" w:hAnsi="Arial" w:cs="Arial"/>
          <w:b/>
          <w:bCs/>
          <w:color w:val="333333"/>
        </w:rPr>
        <w:t>pleaded guilty to breaching Section 2(1) of the Health and Safety at Work etc Act 1974 and was fined £600,000 and ordered to pay costs of £14,379.45.</w:t>
      </w:r>
    </w:p>
    <w:p w14:paraId="3AEEE531" w14:textId="37FD28E9" w:rsidR="009A69AF" w:rsidRPr="00385BD1" w:rsidRDefault="00E2541D" w:rsidP="00385BD1">
      <w:pPr>
        <w:pStyle w:val="NormalWeb"/>
        <w:spacing w:before="0" w:beforeAutospacing="0" w:after="150" w:afterAutospacing="0"/>
        <w:jc w:val="both"/>
        <w:rPr>
          <w:rFonts w:ascii="Arial" w:hAnsi="Arial" w:cs="Arial"/>
          <w:color w:val="333333"/>
        </w:rPr>
      </w:pPr>
      <w:hyperlink r:id="rId26" w:history="1">
        <w:r w:rsidR="009A69AF" w:rsidRPr="00385BD1">
          <w:rPr>
            <w:rStyle w:val="Hyperlink"/>
            <w:rFonts w:ascii="Arial" w:hAnsi="Arial" w:cs="Arial"/>
          </w:rPr>
          <w:t>https://press.hse.gov.uk/2020/03/03/yogurt-manufacturer-fined-after-two-employees-suffered-serious-injuries/</w:t>
        </w:r>
      </w:hyperlink>
    </w:p>
    <w:p w14:paraId="691D6BA1" w14:textId="06174B83" w:rsidR="009A69AF" w:rsidRPr="00385BD1" w:rsidRDefault="009A69AF" w:rsidP="00385BD1">
      <w:pPr>
        <w:pStyle w:val="NormalWeb"/>
        <w:pBdr>
          <w:bottom w:val="single" w:sz="6" w:space="1" w:color="auto"/>
        </w:pBdr>
        <w:spacing w:before="0" w:beforeAutospacing="0" w:after="150" w:afterAutospacing="0"/>
        <w:jc w:val="both"/>
        <w:rPr>
          <w:rFonts w:ascii="Arial" w:hAnsi="Arial" w:cs="Arial"/>
          <w:color w:val="333333"/>
        </w:rPr>
      </w:pPr>
    </w:p>
    <w:p w14:paraId="63F89D35" w14:textId="77777777" w:rsidR="00E2541D" w:rsidRDefault="00E2541D" w:rsidP="00385BD1">
      <w:pPr>
        <w:jc w:val="both"/>
        <w:rPr>
          <w:rFonts w:ascii="Arial" w:hAnsi="Arial" w:cs="Arial"/>
          <w:sz w:val="32"/>
          <w:szCs w:val="32"/>
        </w:rPr>
      </w:pPr>
    </w:p>
    <w:p w14:paraId="5530C479" w14:textId="2BC387A0" w:rsidR="00916CB4" w:rsidRPr="00385BD1" w:rsidRDefault="00916CB4" w:rsidP="00385BD1">
      <w:pPr>
        <w:jc w:val="both"/>
        <w:rPr>
          <w:rFonts w:ascii="Arial" w:hAnsi="Arial" w:cs="Arial"/>
          <w:sz w:val="32"/>
          <w:szCs w:val="32"/>
        </w:rPr>
      </w:pPr>
      <w:bookmarkStart w:id="3" w:name="_GoBack"/>
      <w:bookmarkEnd w:id="3"/>
      <w:r w:rsidRPr="00385BD1">
        <w:rPr>
          <w:rFonts w:ascii="Arial" w:hAnsi="Arial" w:cs="Arial"/>
          <w:sz w:val="32"/>
          <w:szCs w:val="32"/>
        </w:rPr>
        <w:lastRenderedPageBreak/>
        <w:t>HEALTH SERVICE.</w:t>
      </w:r>
    </w:p>
    <w:p w14:paraId="5EF6176E" w14:textId="75B2C357" w:rsidR="00CA7548" w:rsidRPr="00385BD1" w:rsidRDefault="00E2541D" w:rsidP="00385BD1">
      <w:pPr>
        <w:shd w:val="clear" w:color="auto" w:fill="FFFFFF"/>
        <w:suppressAutoHyphens w:val="0"/>
        <w:autoSpaceDN/>
        <w:spacing w:after="150"/>
        <w:jc w:val="both"/>
        <w:outlineLvl w:val="0"/>
        <w:rPr>
          <w:rFonts w:ascii="Arial" w:eastAsia="Times New Roman" w:hAnsi="Arial" w:cs="Arial"/>
          <w:color w:val="FF0000"/>
          <w:kern w:val="36"/>
          <w:sz w:val="48"/>
          <w:szCs w:val="48"/>
          <w:lang w:eastAsia="en-GB"/>
        </w:rPr>
      </w:pPr>
      <w:hyperlink r:id="rId27" w:history="1">
        <w:r w:rsidR="00CA7548" w:rsidRPr="00385BD1">
          <w:rPr>
            <w:rFonts w:ascii="Arial" w:eastAsia="Times New Roman" w:hAnsi="Arial" w:cs="Arial"/>
            <w:color w:val="FF0000"/>
            <w:kern w:val="36"/>
            <w:sz w:val="48"/>
            <w:szCs w:val="48"/>
            <w:u w:val="single"/>
            <w:lang w:eastAsia="en-GB"/>
          </w:rPr>
          <w:t>Tayside Health Board fined after three patients died in acute psychiatric ward</w:t>
        </w:r>
      </w:hyperlink>
    </w:p>
    <w:p w14:paraId="747A438B" w14:textId="681EF856" w:rsidR="00CA7548" w:rsidRPr="00385BD1" w:rsidRDefault="00E04186" w:rsidP="00385BD1">
      <w:pPr>
        <w:pStyle w:val="NormalWeb"/>
        <w:shd w:val="clear" w:color="auto" w:fill="FFFFFF"/>
        <w:spacing w:before="0" w:beforeAutospacing="0" w:after="150" w:afterAutospacing="0"/>
        <w:jc w:val="both"/>
        <w:rPr>
          <w:rFonts w:ascii="Arial" w:hAnsi="Arial" w:cs="Arial"/>
          <w:color w:val="333333"/>
        </w:rPr>
      </w:pPr>
      <w:r w:rsidRPr="00385BD1">
        <w:rPr>
          <w:rFonts w:ascii="Arial" w:hAnsi="Arial" w:cs="Arial"/>
          <w:color w:val="333333"/>
        </w:rPr>
        <w:t>B</w:t>
      </w:r>
      <w:r w:rsidR="00CA7548" w:rsidRPr="00385BD1">
        <w:rPr>
          <w:rFonts w:ascii="Arial" w:hAnsi="Arial" w:cs="Arial"/>
          <w:color w:val="333333"/>
        </w:rPr>
        <w:t>etween 1 April 2012 and 4 November 2015</w:t>
      </w:r>
      <w:r w:rsidRPr="00385BD1">
        <w:rPr>
          <w:rFonts w:ascii="Arial" w:hAnsi="Arial" w:cs="Arial"/>
          <w:color w:val="333333"/>
        </w:rPr>
        <w:t xml:space="preserve"> </w:t>
      </w:r>
      <w:r w:rsidR="00CA7548" w:rsidRPr="00385BD1">
        <w:rPr>
          <w:rFonts w:ascii="Arial" w:hAnsi="Arial" w:cs="Arial"/>
          <w:b/>
          <w:bCs/>
          <w:color w:val="333333"/>
        </w:rPr>
        <w:t>three patients were able to utilise ligature points to take their own lives</w:t>
      </w:r>
      <w:r w:rsidR="00CA7548" w:rsidRPr="00385BD1">
        <w:rPr>
          <w:rFonts w:ascii="Arial" w:hAnsi="Arial" w:cs="Arial"/>
          <w:color w:val="333333"/>
        </w:rPr>
        <w:t xml:space="preserve">. Patients on </w:t>
      </w:r>
      <w:proofErr w:type="spellStart"/>
      <w:r w:rsidR="00CA7548" w:rsidRPr="00385BD1">
        <w:rPr>
          <w:rFonts w:ascii="Arial" w:hAnsi="Arial" w:cs="Arial"/>
          <w:color w:val="333333"/>
        </w:rPr>
        <w:t>Moredun</w:t>
      </w:r>
      <w:proofErr w:type="spellEnd"/>
      <w:r w:rsidR="00CA7548" w:rsidRPr="00385BD1">
        <w:rPr>
          <w:rFonts w:ascii="Arial" w:hAnsi="Arial" w:cs="Arial"/>
          <w:color w:val="333333"/>
        </w:rPr>
        <w:t xml:space="preserve"> Ward are acutely unwell and often not in a position to ensure their own safety.</w:t>
      </w:r>
    </w:p>
    <w:p w14:paraId="117E2AE1" w14:textId="0729E20C" w:rsidR="00CA7548" w:rsidRPr="00385BD1" w:rsidRDefault="00CA7548" w:rsidP="00385BD1">
      <w:pPr>
        <w:pStyle w:val="NormalWeb"/>
        <w:shd w:val="clear" w:color="auto" w:fill="FFFFFF"/>
        <w:spacing w:before="0" w:beforeAutospacing="0" w:after="150" w:afterAutospacing="0"/>
        <w:jc w:val="both"/>
        <w:rPr>
          <w:rFonts w:ascii="Arial" w:hAnsi="Arial" w:cs="Arial"/>
          <w:color w:val="333333"/>
        </w:rPr>
      </w:pPr>
      <w:r w:rsidRPr="00385BD1">
        <w:rPr>
          <w:rFonts w:ascii="Arial" w:hAnsi="Arial" w:cs="Arial"/>
          <w:color w:val="333333"/>
        </w:rPr>
        <w:t xml:space="preserve">An investigation by the Health and Safety Executive (HSE) found that </w:t>
      </w:r>
      <w:r w:rsidRPr="00385BD1">
        <w:rPr>
          <w:rFonts w:ascii="Arial" w:hAnsi="Arial" w:cs="Arial"/>
          <w:b/>
          <w:bCs/>
          <w:color w:val="333333"/>
        </w:rPr>
        <w:t>Tayside Health Board failed to assess, manage and control the risk of severe injury and death associated with ligature anchor points. Private bedrooms within the facility had multiple ligatures points which could have been removed to reduce the risk to patients on the ward. The Health Board failed to effectively communicate risks associated with the ligature points to staff who were required to monitor and assess patients</w:t>
      </w:r>
    </w:p>
    <w:p w14:paraId="303FA520" w14:textId="6CD1A1ED" w:rsidR="00CA7548" w:rsidRPr="00385BD1" w:rsidRDefault="00CA7548" w:rsidP="00385BD1">
      <w:pPr>
        <w:pStyle w:val="NormalWeb"/>
        <w:shd w:val="clear" w:color="auto" w:fill="FFFFFF"/>
        <w:spacing w:before="0" w:beforeAutospacing="0" w:after="150" w:afterAutospacing="0"/>
        <w:jc w:val="both"/>
        <w:rPr>
          <w:rFonts w:ascii="Arial" w:hAnsi="Arial" w:cs="Arial"/>
          <w:b/>
          <w:bCs/>
          <w:color w:val="333333"/>
        </w:rPr>
      </w:pPr>
      <w:r w:rsidRPr="00385BD1">
        <w:rPr>
          <w:rFonts w:ascii="Arial" w:hAnsi="Arial" w:cs="Arial"/>
          <w:color w:val="333333"/>
        </w:rPr>
        <w:t xml:space="preserve">Tayside Health Board of </w:t>
      </w:r>
      <w:proofErr w:type="spellStart"/>
      <w:r w:rsidRPr="00385BD1">
        <w:rPr>
          <w:rFonts w:ascii="Arial" w:hAnsi="Arial" w:cs="Arial"/>
          <w:color w:val="333333"/>
        </w:rPr>
        <w:t>Ninewells</w:t>
      </w:r>
      <w:proofErr w:type="spellEnd"/>
      <w:r w:rsidRPr="00385BD1">
        <w:rPr>
          <w:rFonts w:ascii="Arial" w:hAnsi="Arial" w:cs="Arial"/>
          <w:color w:val="333333"/>
        </w:rPr>
        <w:t xml:space="preserve"> Hospital, </w:t>
      </w:r>
      <w:proofErr w:type="spellStart"/>
      <w:r w:rsidRPr="00385BD1">
        <w:rPr>
          <w:rFonts w:ascii="Arial" w:hAnsi="Arial" w:cs="Arial"/>
          <w:color w:val="333333"/>
        </w:rPr>
        <w:t>Clepington</w:t>
      </w:r>
      <w:proofErr w:type="spellEnd"/>
      <w:r w:rsidRPr="00385BD1">
        <w:rPr>
          <w:rFonts w:ascii="Arial" w:hAnsi="Arial" w:cs="Arial"/>
          <w:color w:val="333333"/>
        </w:rPr>
        <w:t xml:space="preserve"> Road, Dundee pleaded </w:t>
      </w:r>
      <w:r w:rsidRPr="00385BD1">
        <w:rPr>
          <w:rFonts w:ascii="Arial" w:hAnsi="Arial" w:cs="Arial"/>
          <w:b/>
          <w:bCs/>
          <w:color w:val="333333"/>
        </w:rPr>
        <w:t>guilty to breaching Sections 3(1) and Section 33(1)(a) of the Health and Safety at Work Act and was fined £120,000.</w:t>
      </w:r>
    </w:p>
    <w:p w14:paraId="413DEA72" w14:textId="1ECA8FA5" w:rsidR="00E04186" w:rsidRPr="00385BD1" w:rsidRDefault="00E2541D" w:rsidP="00385BD1">
      <w:pPr>
        <w:pStyle w:val="NormalWeb"/>
        <w:shd w:val="clear" w:color="auto" w:fill="FFFFFF"/>
        <w:spacing w:before="0" w:beforeAutospacing="0" w:after="150" w:afterAutospacing="0"/>
        <w:jc w:val="both"/>
        <w:rPr>
          <w:rFonts w:ascii="Arial" w:eastAsia="Calibri" w:hAnsi="Arial" w:cs="Arial"/>
          <w:sz w:val="22"/>
          <w:szCs w:val="22"/>
          <w:lang w:eastAsia="en-US"/>
        </w:rPr>
      </w:pPr>
      <w:hyperlink r:id="rId28" w:history="1">
        <w:r w:rsidR="00E04186" w:rsidRPr="00385BD1">
          <w:rPr>
            <w:rFonts w:ascii="Arial" w:eastAsia="Calibri" w:hAnsi="Arial" w:cs="Arial"/>
            <w:color w:val="0000FF"/>
            <w:sz w:val="22"/>
            <w:szCs w:val="22"/>
            <w:u w:val="single"/>
            <w:lang w:eastAsia="en-US"/>
          </w:rPr>
          <w:t>https://press.hse.gov.uk/2020/03/19/tayside-health-board-fined-after-three-patients-died-in-acute-psychiatric-ward/</w:t>
        </w:r>
      </w:hyperlink>
    </w:p>
    <w:p w14:paraId="5BF5679C" w14:textId="7094AE20" w:rsidR="00E04186" w:rsidRPr="00385BD1" w:rsidRDefault="00E04186" w:rsidP="00385BD1">
      <w:pPr>
        <w:pStyle w:val="NormalWeb"/>
        <w:pBdr>
          <w:bottom w:val="single" w:sz="6" w:space="1" w:color="auto"/>
        </w:pBdr>
        <w:shd w:val="clear" w:color="auto" w:fill="FFFFFF"/>
        <w:spacing w:before="0" w:beforeAutospacing="0" w:after="150" w:afterAutospacing="0"/>
        <w:jc w:val="both"/>
        <w:rPr>
          <w:rFonts w:ascii="Arial" w:eastAsia="Calibri" w:hAnsi="Arial" w:cs="Arial"/>
          <w:sz w:val="22"/>
          <w:szCs w:val="22"/>
          <w:lang w:eastAsia="en-US"/>
        </w:rPr>
      </w:pPr>
    </w:p>
    <w:p w14:paraId="4AEE3125" w14:textId="1F984FEA" w:rsidR="00916CB4" w:rsidRPr="00385BD1" w:rsidRDefault="00916CB4" w:rsidP="00385BD1">
      <w:pPr>
        <w:jc w:val="both"/>
        <w:rPr>
          <w:rFonts w:ascii="Arial" w:hAnsi="Arial" w:cs="Arial"/>
          <w:sz w:val="32"/>
          <w:szCs w:val="32"/>
        </w:rPr>
      </w:pPr>
      <w:proofErr w:type="gramStart"/>
      <w:r w:rsidRPr="00385BD1">
        <w:rPr>
          <w:rFonts w:ascii="Arial" w:hAnsi="Arial" w:cs="Arial"/>
          <w:sz w:val="32"/>
          <w:szCs w:val="32"/>
        </w:rPr>
        <w:t>WORKPLACE TRANSPORT.</w:t>
      </w:r>
      <w:proofErr w:type="gramEnd"/>
    </w:p>
    <w:p w14:paraId="313E7623" w14:textId="2582DB5F" w:rsidR="009A69AF" w:rsidRPr="00385BD1" w:rsidRDefault="00E2541D" w:rsidP="00385BD1">
      <w:pPr>
        <w:jc w:val="both"/>
        <w:rPr>
          <w:rFonts w:ascii="Arial" w:hAnsi="Arial" w:cs="Arial"/>
          <w:color w:val="FF0000"/>
          <w:sz w:val="48"/>
          <w:szCs w:val="48"/>
        </w:rPr>
      </w:pPr>
      <w:hyperlink r:id="rId29" w:history="1">
        <w:r w:rsidR="009A69AF" w:rsidRPr="00385BD1">
          <w:rPr>
            <w:rStyle w:val="Hyperlink"/>
            <w:rFonts w:ascii="Arial" w:hAnsi="Arial" w:cs="Arial"/>
            <w:color w:val="FF0000"/>
            <w:sz w:val="48"/>
            <w:szCs w:val="48"/>
            <w:u w:val="none"/>
          </w:rPr>
          <w:t>Banksman crushed by a shovel loader on large waste and recycling site</w:t>
        </w:r>
      </w:hyperlink>
      <w:r w:rsidR="009A69AF" w:rsidRPr="00385BD1">
        <w:rPr>
          <w:rFonts w:ascii="Arial" w:hAnsi="Arial" w:cs="Arial"/>
          <w:color w:val="FF0000"/>
          <w:sz w:val="48"/>
          <w:szCs w:val="48"/>
        </w:rPr>
        <w:t>.</w:t>
      </w:r>
    </w:p>
    <w:p w14:paraId="08A689BC" w14:textId="77777777" w:rsidR="009A69AF" w:rsidRPr="00385BD1" w:rsidRDefault="009A69AF" w:rsidP="00385BD1">
      <w:pPr>
        <w:pStyle w:val="NormalWeb"/>
        <w:spacing w:before="0" w:beforeAutospacing="0" w:after="150" w:afterAutospacing="0"/>
        <w:jc w:val="both"/>
        <w:rPr>
          <w:rFonts w:ascii="Arial" w:hAnsi="Arial" w:cs="Arial"/>
          <w:color w:val="333333"/>
        </w:rPr>
      </w:pPr>
      <w:r w:rsidRPr="00385BD1">
        <w:rPr>
          <w:rFonts w:ascii="Arial" w:hAnsi="Arial" w:cs="Arial"/>
          <w:color w:val="333333"/>
        </w:rPr>
        <w:t>The injured employee was working on foot in the area in his role as banksman, assisting a lorry to manoeuvre into a bay while a shovel loader reversed out of the bay independently, knocking him to the ground and driving over the lower half of his body. He suffered very serious internal injuries and multiple serious fractures, both with significant life changing effects.</w:t>
      </w:r>
    </w:p>
    <w:p w14:paraId="77FEABF6" w14:textId="77777777" w:rsidR="009A69AF" w:rsidRPr="00385BD1" w:rsidRDefault="009A69AF" w:rsidP="00385BD1">
      <w:pPr>
        <w:pStyle w:val="NormalWeb"/>
        <w:spacing w:before="0" w:beforeAutospacing="0" w:after="150" w:afterAutospacing="0"/>
        <w:jc w:val="both"/>
        <w:rPr>
          <w:rFonts w:ascii="Arial" w:hAnsi="Arial" w:cs="Arial"/>
          <w:b/>
          <w:bCs/>
          <w:color w:val="333333"/>
        </w:rPr>
      </w:pPr>
      <w:r w:rsidRPr="00385BD1">
        <w:rPr>
          <w:rFonts w:ascii="Arial" w:hAnsi="Arial" w:cs="Arial"/>
          <w:color w:val="333333"/>
        </w:rPr>
        <w:t xml:space="preserve">An investigation by the Health and Safety Executive (HSE) found that </w:t>
      </w:r>
      <w:r w:rsidRPr="00385BD1">
        <w:rPr>
          <w:rFonts w:ascii="Arial" w:hAnsi="Arial" w:cs="Arial"/>
          <w:b/>
          <w:bCs/>
          <w:color w:val="333333"/>
        </w:rPr>
        <w:t>Viridor Waste Management Limited failed to organise the workplace in such a way that pedestrians and vehicles could circulate in a safe manner. This prosecution is the fourth in 4 years for this company, two of which related to fatal incidents.</w:t>
      </w:r>
    </w:p>
    <w:p w14:paraId="00180531" w14:textId="348BCFFD" w:rsidR="009A69AF" w:rsidRPr="00385BD1" w:rsidRDefault="009A69AF" w:rsidP="00385BD1">
      <w:pPr>
        <w:pStyle w:val="NormalWeb"/>
        <w:spacing w:before="0" w:beforeAutospacing="0" w:after="150" w:afterAutospacing="0"/>
        <w:jc w:val="both"/>
        <w:rPr>
          <w:rFonts w:ascii="Arial" w:hAnsi="Arial" w:cs="Arial"/>
          <w:b/>
          <w:bCs/>
          <w:color w:val="333333"/>
        </w:rPr>
      </w:pPr>
      <w:r w:rsidRPr="00385BD1">
        <w:rPr>
          <w:rFonts w:ascii="Arial" w:hAnsi="Arial" w:cs="Arial"/>
          <w:color w:val="333333"/>
        </w:rPr>
        <w:t xml:space="preserve">Viridor Waste Management Limited of Crayford Creek, Dartford, </w:t>
      </w:r>
      <w:r w:rsidRPr="00385BD1">
        <w:rPr>
          <w:rFonts w:ascii="Arial" w:hAnsi="Arial" w:cs="Arial"/>
          <w:b/>
          <w:bCs/>
          <w:color w:val="333333"/>
        </w:rPr>
        <w:t>was found in breach of Regulation 4(1) of the Workplace (Health, Safety and Welfare) Regulations 1992 by virtue of Regulation 17(1). The company was fined £400,000.</w:t>
      </w:r>
    </w:p>
    <w:p w14:paraId="72B6F6AC" w14:textId="297F8819" w:rsidR="009A69AF" w:rsidRPr="00385BD1" w:rsidRDefault="00E2541D" w:rsidP="00385BD1">
      <w:pPr>
        <w:pStyle w:val="NormalWeb"/>
        <w:spacing w:before="0" w:beforeAutospacing="0" w:after="150" w:afterAutospacing="0"/>
        <w:jc w:val="both"/>
        <w:rPr>
          <w:rFonts w:ascii="Arial" w:hAnsi="Arial" w:cs="Arial"/>
          <w:color w:val="333333"/>
        </w:rPr>
      </w:pPr>
      <w:hyperlink r:id="rId30" w:history="1">
        <w:r w:rsidR="009A69AF" w:rsidRPr="00385BD1">
          <w:rPr>
            <w:rStyle w:val="Hyperlink"/>
            <w:rFonts w:ascii="Arial" w:hAnsi="Arial" w:cs="Arial"/>
          </w:rPr>
          <w:t>https://press.hse.gov.uk/2020/03/03/banksman-crushed-by-a-shovel-loader-on-large-waste-and-recycling-site/</w:t>
        </w:r>
      </w:hyperlink>
    </w:p>
    <w:p w14:paraId="19482EF5" w14:textId="1C94EF17" w:rsidR="009A69AF" w:rsidRDefault="009A69AF" w:rsidP="009A69AF">
      <w:pPr>
        <w:pStyle w:val="NormalWeb"/>
        <w:pBdr>
          <w:bottom w:val="single" w:sz="6" w:space="1" w:color="auto"/>
        </w:pBdr>
        <w:spacing w:before="0" w:beforeAutospacing="0" w:after="150" w:afterAutospacing="0"/>
        <w:rPr>
          <w:rFonts w:ascii="Century Gothic" w:hAnsi="Century Gothic"/>
          <w:color w:val="333333"/>
        </w:rPr>
      </w:pPr>
    </w:p>
    <w:p w14:paraId="0B8A7747" w14:textId="77777777" w:rsidR="00916CB4" w:rsidRDefault="00916CB4"/>
    <w:sectPr w:rsidR="00916CB4" w:rsidSect="00385BD1">
      <w:pgSz w:w="11906" w:h="16838"/>
      <w:pgMar w:top="1440" w:right="707" w:bottom="144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71A642" w14:textId="77777777" w:rsidR="007D3A73" w:rsidRDefault="007D3A73" w:rsidP="00877B90">
      <w:pPr>
        <w:spacing w:after="0"/>
      </w:pPr>
      <w:r>
        <w:separator/>
      </w:r>
    </w:p>
  </w:endnote>
  <w:endnote w:type="continuationSeparator" w:id="0">
    <w:p w14:paraId="5325D5FB" w14:textId="77777777" w:rsidR="007D3A73" w:rsidRDefault="007D3A73" w:rsidP="00877B9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0B706B" w14:textId="77777777" w:rsidR="007D3A73" w:rsidRDefault="007D3A73" w:rsidP="00877B90">
      <w:pPr>
        <w:spacing w:after="0"/>
      </w:pPr>
      <w:r>
        <w:separator/>
      </w:r>
    </w:p>
  </w:footnote>
  <w:footnote w:type="continuationSeparator" w:id="0">
    <w:p w14:paraId="1E0BA241" w14:textId="77777777" w:rsidR="007D3A73" w:rsidRDefault="007D3A73" w:rsidP="00877B9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B339F1"/>
    <w:multiLevelType w:val="multilevel"/>
    <w:tmpl w:val="31088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F670E5"/>
    <w:multiLevelType w:val="multilevel"/>
    <w:tmpl w:val="A7E6BE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05960F8"/>
    <w:multiLevelType w:val="multilevel"/>
    <w:tmpl w:val="951CF6D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1AB7411"/>
    <w:multiLevelType w:val="multilevel"/>
    <w:tmpl w:val="EECCC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CB4"/>
    <w:rsid w:val="00243642"/>
    <w:rsid w:val="00385BD1"/>
    <w:rsid w:val="007D3A73"/>
    <w:rsid w:val="00877B90"/>
    <w:rsid w:val="00916CB4"/>
    <w:rsid w:val="009A69AF"/>
    <w:rsid w:val="00AB2EBB"/>
    <w:rsid w:val="00CA7548"/>
    <w:rsid w:val="00E00670"/>
    <w:rsid w:val="00E04186"/>
    <w:rsid w:val="00E254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67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CB4"/>
    <w:pPr>
      <w:suppressAutoHyphens/>
      <w:autoSpaceDN w:val="0"/>
      <w:spacing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2EBB"/>
    <w:pPr>
      <w:suppressAutoHyphens w:val="0"/>
      <w:autoSpaceDN/>
      <w:spacing w:before="100" w:beforeAutospacing="1" w:after="100" w:afterAutospacing="1"/>
    </w:pPr>
    <w:rPr>
      <w:rFonts w:ascii="Times New Roman" w:eastAsia="Times New Roman" w:hAnsi="Times New Roman"/>
      <w:sz w:val="24"/>
      <w:szCs w:val="24"/>
      <w:lang w:eastAsia="en-GB"/>
    </w:rPr>
  </w:style>
  <w:style w:type="character" w:styleId="Hyperlink">
    <w:name w:val="Hyperlink"/>
    <w:basedOn w:val="DefaultParagraphFont"/>
    <w:uiPriority w:val="99"/>
    <w:unhideWhenUsed/>
    <w:rsid w:val="00AB2EBB"/>
    <w:rPr>
      <w:color w:val="0000FF"/>
      <w:u w:val="single"/>
    </w:rPr>
  </w:style>
  <w:style w:type="character" w:customStyle="1" w:styleId="currency">
    <w:name w:val="currency"/>
    <w:basedOn w:val="DefaultParagraphFont"/>
    <w:rsid w:val="00AB2EBB"/>
  </w:style>
  <w:style w:type="paragraph" w:styleId="ListParagraph">
    <w:name w:val="List Paragraph"/>
    <w:basedOn w:val="Normal"/>
    <w:uiPriority w:val="34"/>
    <w:qFormat/>
    <w:rsid w:val="00AB2EBB"/>
    <w:pPr>
      <w:ind w:left="720"/>
      <w:contextualSpacing/>
    </w:pPr>
  </w:style>
  <w:style w:type="character" w:customStyle="1" w:styleId="UnresolvedMention">
    <w:name w:val="Unresolved Mention"/>
    <w:basedOn w:val="DefaultParagraphFont"/>
    <w:uiPriority w:val="99"/>
    <w:semiHidden/>
    <w:unhideWhenUsed/>
    <w:rsid w:val="009A69AF"/>
    <w:rPr>
      <w:color w:val="605E5C"/>
      <w:shd w:val="clear" w:color="auto" w:fill="E1DFDD"/>
    </w:rPr>
  </w:style>
  <w:style w:type="paragraph" w:styleId="Header">
    <w:name w:val="header"/>
    <w:basedOn w:val="Normal"/>
    <w:link w:val="HeaderChar"/>
    <w:uiPriority w:val="99"/>
    <w:unhideWhenUsed/>
    <w:rsid w:val="00877B90"/>
    <w:pPr>
      <w:tabs>
        <w:tab w:val="center" w:pos="4513"/>
        <w:tab w:val="right" w:pos="9026"/>
      </w:tabs>
      <w:spacing w:after="0"/>
    </w:pPr>
  </w:style>
  <w:style w:type="character" w:customStyle="1" w:styleId="HeaderChar">
    <w:name w:val="Header Char"/>
    <w:basedOn w:val="DefaultParagraphFont"/>
    <w:link w:val="Header"/>
    <w:uiPriority w:val="99"/>
    <w:rsid w:val="00877B90"/>
    <w:rPr>
      <w:rFonts w:ascii="Calibri" w:eastAsia="Calibri" w:hAnsi="Calibri" w:cs="Times New Roman"/>
    </w:rPr>
  </w:style>
  <w:style w:type="paragraph" w:styleId="Footer">
    <w:name w:val="footer"/>
    <w:basedOn w:val="Normal"/>
    <w:link w:val="FooterChar"/>
    <w:uiPriority w:val="99"/>
    <w:unhideWhenUsed/>
    <w:rsid w:val="00877B90"/>
    <w:pPr>
      <w:tabs>
        <w:tab w:val="center" w:pos="4513"/>
        <w:tab w:val="right" w:pos="9026"/>
      </w:tabs>
      <w:spacing w:after="0"/>
    </w:pPr>
  </w:style>
  <w:style w:type="character" w:customStyle="1" w:styleId="FooterChar">
    <w:name w:val="Footer Char"/>
    <w:basedOn w:val="DefaultParagraphFont"/>
    <w:link w:val="Footer"/>
    <w:uiPriority w:val="99"/>
    <w:rsid w:val="00877B90"/>
    <w:rPr>
      <w:rFonts w:ascii="Calibri" w:eastAsia="Calibri" w:hAnsi="Calibri" w:cs="Times New Roman"/>
    </w:rPr>
  </w:style>
  <w:style w:type="table" w:styleId="TableGrid">
    <w:name w:val="Table Grid"/>
    <w:basedOn w:val="TableNormal"/>
    <w:uiPriority w:val="39"/>
    <w:rsid w:val="00E254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2541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541D"/>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CB4"/>
    <w:pPr>
      <w:suppressAutoHyphens/>
      <w:autoSpaceDN w:val="0"/>
      <w:spacing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2EBB"/>
    <w:pPr>
      <w:suppressAutoHyphens w:val="0"/>
      <w:autoSpaceDN/>
      <w:spacing w:before="100" w:beforeAutospacing="1" w:after="100" w:afterAutospacing="1"/>
    </w:pPr>
    <w:rPr>
      <w:rFonts w:ascii="Times New Roman" w:eastAsia="Times New Roman" w:hAnsi="Times New Roman"/>
      <w:sz w:val="24"/>
      <w:szCs w:val="24"/>
      <w:lang w:eastAsia="en-GB"/>
    </w:rPr>
  </w:style>
  <w:style w:type="character" w:styleId="Hyperlink">
    <w:name w:val="Hyperlink"/>
    <w:basedOn w:val="DefaultParagraphFont"/>
    <w:uiPriority w:val="99"/>
    <w:unhideWhenUsed/>
    <w:rsid w:val="00AB2EBB"/>
    <w:rPr>
      <w:color w:val="0000FF"/>
      <w:u w:val="single"/>
    </w:rPr>
  </w:style>
  <w:style w:type="character" w:customStyle="1" w:styleId="currency">
    <w:name w:val="currency"/>
    <w:basedOn w:val="DefaultParagraphFont"/>
    <w:rsid w:val="00AB2EBB"/>
  </w:style>
  <w:style w:type="paragraph" w:styleId="ListParagraph">
    <w:name w:val="List Paragraph"/>
    <w:basedOn w:val="Normal"/>
    <w:uiPriority w:val="34"/>
    <w:qFormat/>
    <w:rsid w:val="00AB2EBB"/>
    <w:pPr>
      <w:ind w:left="720"/>
      <w:contextualSpacing/>
    </w:pPr>
  </w:style>
  <w:style w:type="character" w:customStyle="1" w:styleId="UnresolvedMention">
    <w:name w:val="Unresolved Mention"/>
    <w:basedOn w:val="DefaultParagraphFont"/>
    <w:uiPriority w:val="99"/>
    <w:semiHidden/>
    <w:unhideWhenUsed/>
    <w:rsid w:val="009A69AF"/>
    <w:rPr>
      <w:color w:val="605E5C"/>
      <w:shd w:val="clear" w:color="auto" w:fill="E1DFDD"/>
    </w:rPr>
  </w:style>
  <w:style w:type="paragraph" w:styleId="Header">
    <w:name w:val="header"/>
    <w:basedOn w:val="Normal"/>
    <w:link w:val="HeaderChar"/>
    <w:uiPriority w:val="99"/>
    <w:unhideWhenUsed/>
    <w:rsid w:val="00877B90"/>
    <w:pPr>
      <w:tabs>
        <w:tab w:val="center" w:pos="4513"/>
        <w:tab w:val="right" w:pos="9026"/>
      </w:tabs>
      <w:spacing w:after="0"/>
    </w:pPr>
  </w:style>
  <w:style w:type="character" w:customStyle="1" w:styleId="HeaderChar">
    <w:name w:val="Header Char"/>
    <w:basedOn w:val="DefaultParagraphFont"/>
    <w:link w:val="Header"/>
    <w:uiPriority w:val="99"/>
    <w:rsid w:val="00877B90"/>
    <w:rPr>
      <w:rFonts w:ascii="Calibri" w:eastAsia="Calibri" w:hAnsi="Calibri" w:cs="Times New Roman"/>
    </w:rPr>
  </w:style>
  <w:style w:type="paragraph" w:styleId="Footer">
    <w:name w:val="footer"/>
    <w:basedOn w:val="Normal"/>
    <w:link w:val="FooterChar"/>
    <w:uiPriority w:val="99"/>
    <w:unhideWhenUsed/>
    <w:rsid w:val="00877B90"/>
    <w:pPr>
      <w:tabs>
        <w:tab w:val="center" w:pos="4513"/>
        <w:tab w:val="right" w:pos="9026"/>
      </w:tabs>
      <w:spacing w:after="0"/>
    </w:pPr>
  </w:style>
  <w:style w:type="character" w:customStyle="1" w:styleId="FooterChar">
    <w:name w:val="Footer Char"/>
    <w:basedOn w:val="DefaultParagraphFont"/>
    <w:link w:val="Footer"/>
    <w:uiPriority w:val="99"/>
    <w:rsid w:val="00877B90"/>
    <w:rPr>
      <w:rFonts w:ascii="Calibri" w:eastAsia="Calibri" w:hAnsi="Calibri" w:cs="Times New Roman"/>
    </w:rPr>
  </w:style>
  <w:style w:type="table" w:styleId="TableGrid">
    <w:name w:val="Table Grid"/>
    <w:basedOn w:val="TableNormal"/>
    <w:uiPriority w:val="39"/>
    <w:rsid w:val="00E254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2541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541D"/>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292483">
      <w:bodyDiv w:val="1"/>
      <w:marLeft w:val="0"/>
      <w:marRight w:val="0"/>
      <w:marTop w:val="0"/>
      <w:marBottom w:val="0"/>
      <w:divBdr>
        <w:top w:val="none" w:sz="0" w:space="0" w:color="auto"/>
        <w:left w:val="none" w:sz="0" w:space="0" w:color="auto"/>
        <w:bottom w:val="none" w:sz="0" w:space="0" w:color="auto"/>
        <w:right w:val="none" w:sz="0" w:space="0" w:color="auto"/>
      </w:divBdr>
    </w:div>
    <w:div w:id="294333297">
      <w:bodyDiv w:val="1"/>
      <w:marLeft w:val="0"/>
      <w:marRight w:val="0"/>
      <w:marTop w:val="0"/>
      <w:marBottom w:val="0"/>
      <w:divBdr>
        <w:top w:val="none" w:sz="0" w:space="0" w:color="auto"/>
        <w:left w:val="none" w:sz="0" w:space="0" w:color="auto"/>
        <w:bottom w:val="none" w:sz="0" w:space="0" w:color="auto"/>
        <w:right w:val="none" w:sz="0" w:space="0" w:color="auto"/>
      </w:divBdr>
    </w:div>
    <w:div w:id="317926567">
      <w:bodyDiv w:val="1"/>
      <w:marLeft w:val="0"/>
      <w:marRight w:val="0"/>
      <w:marTop w:val="0"/>
      <w:marBottom w:val="0"/>
      <w:divBdr>
        <w:top w:val="none" w:sz="0" w:space="0" w:color="auto"/>
        <w:left w:val="none" w:sz="0" w:space="0" w:color="auto"/>
        <w:bottom w:val="none" w:sz="0" w:space="0" w:color="auto"/>
        <w:right w:val="none" w:sz="0" w:space="0" w:color="auto"/>
      </w:divBdr>
    </w:div>
    <w:div w:id="389228261">
      <w:bodyDiv w:val="1"/>
      <w:marLeft w:val="0"/>
      <w:marRight w:val="0"/>
      <w:marTop w:val="0"/>
      <w:marBottom w:val="0"/>
      <w:divBdr>
        <w:top w:val="none" w:sz="0" w:space="0" w:color="auto"/>
        <w:left w:val="none" w:sz="0" w:space="0" w:color="auto"/>
        <w:bottom w:val="none" w:sz="0" w:space="0" w:color="auto"/>
        <w:right w:val="none" w:sz="0" w:space="0" w:color="auto"/>
      </w:divBdr>
    </w:div>
    <w:div w:id="467092137">
      <w:bodyDiv w:val="1"/>
      <w:marLeft w:val="0"/>
      <w:marRight w:val="0"/>
      <w:marTop w:val="0"/>
      <w:marBottom w:val="0"/>
      <w:divBdr>
        <w:top w:val="none" w:sz="0" w:space="0" w:color="auto"/>
        <w:left w:val="none" w:sz="0" w:space="0" w:color="auto"/>
        <w:bottom w:val="none" w:sz="0" w:space="0" w:color="auto"/>
        <w:right w:val="none" w:sz="0" w:space="0" w:color="auto"/>
      </w:divBdr>
    </w:div>
    <w:div w:id="485518584">
      <w:bodyDiv w:val="1"/>
      <w:marLeft w:val="0"/>
      <w:marRight w:val="0"/>
      <w:marTop w:val="0"/>
      <w:marBottom w:val="0"/>
      <w:divBdr>
        <w:top w:val="none" w:sz="0" w:space="0" w:color="auto"/>
        <w:left w:val="none" w:sz="0" w:space="0" w:color="auto"/>
        <w:bottom w:val="none" w:sz="0" w:space="0" w:color="auto"/>
        <w:right w:val="none" w:sz="0" w:space="0" w:color="auto"/>
      </w:divBdr>
      <w:divsChild>
        <w:div w:id="1196506745">
          <w:marLeft w:val="0"/>
          <w:marRight w:val="0"/>
          <w:marTop w:val="0"/>
          <w:marBottom w:val="0"/>
          <w:divBdr>
            <w:top w:val="none" w:sz="0" w:space="0" w:color="auto"/>
            <w:left w:val="none" w:sz="0" w:space="0" w:color="auto"/>
            <w:bottom w:val="none" w:sz="0" w:space="0" w:color="auto"/>
            <w:right w:val="none" w:sz="0" w:space="0" w:color="auto"/>
          </w:divBdr>
          <w:divsChild>
            <w:div w:id="1175266292">
              <w:marLeft w:val="0"/>
              <w:marRight w:val="0"/>
              <w:marTop w:val="0"/>
              <w:marBottom w:val="0"/>
              <w:divBdr>
                <w:top w:val="none" w:sz="0" w:space="0" w:color="auto"/>
                <w:left w:val="none" w:sz="0" w:space="0" w:color="auto"/>
                <w:bottom w:val="none" w:sz="0" w:space="0" w:color="auto"/>
                <w:right w:val="none" w:sz="0" w:space="0" w:color="auto"/>
              </w:divBdr>
              <w:divsChild>
                <w:div w:id="177478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423426">
          <w:marLeft w:val="0"/>
          <w:marRight w:val="0"/>
          <w:marTop w:val="0"/>
          <w:marBottom w:val="0"/>
          <w:divBdr>
            <w:top w:val="none" w:sz="0" w:space="0" w:color="auto"/>
            <w:left w:val="none" w:sz="0" w:space="0" w:color="auto"/>
            <w:bottom w:val="none" w:sz="0" w:space="0" w:color="auto"/>
            <w:right w:val="none" w:sz="0" w:space="0" w:color="auto"/>
          </w:divBdr>
          <w:divsChild>
            <w:div w:id="800996483">
              <w:marLeft w:val="0"/>
              <w:marRight w:val="0"/>
              <w:marTop w:val="0"/>
              <w:marBottom w:val="0"/>
              <w:divBdr>
                <w:top w:val="none" w:sz="0" w:space="0" w:color="auto"/>
                <w:left w:val="none" w:sz="0" w:space="0" w:color="auto"/>
                <w:bottom w:val="none" w:sz="0" w:space="0" w:color="auto"/>
                <w:right w:val="none" w:sz="0" w:space="0" w:color="auto"/>
              </w:divBdr>
              <w:divsChild>
                <w:div w:id="128739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092984">
      <w:bodyDiv w:val="1"/>
      <w:marLeft w:val="0"/>
      <w:marRight w:val="0"/>
      <w:marTop w:val="0"/>
      <w:marBottom w:val="0"/>
      <w:divBdr>
        <w:top w:val="none" w:sz="0" w:space="0" w:color="auto"/>
        <w:left w:val="none" w:sz="0" w:space="0" w:color="auto"/>
        <w:bottom w:val="none" w:sz="0" w:space="0" w:color="auto"/>
        <w:right w:val="none" w:sz="0" w:space="0" w:color="auto"/>
      </w:divBdr>
    </w:div>
    <w:div w:id="578750482">
      <w:bodyDiv w:val="1"/>
      <w:marLeft w:val="0"/>
      <w:marRight w:val="0"/>
      <w:marTop w:val="0"/>
      <w:marBottom w:val="0"/>
      <w:divBdr>
        <w:top w:val="none" w:sz="0" w:space="0" w:color="auto"/>
        <w:left w:val="none" w:sz="0" w:space="0" w:color="auto"/>
        <w:bottom w:val="none" w:sz="0" w:space="0" w:color="auto"/>
        <w:right w:val="none" w:sz="0" w:space="0" w:color="auto"/>
      </w:divBdr>
      <w:divsChild>
        <w:div w:id="1135217929">
          <w:marLeft w:val="0"/>
          <w:marRight w:val="0"/>
          <w:marTop w:val="0"/>
          <w:marBottom w:val="0"/>
          <w:divBdr>
            <w:top w:val="none" w:sz="0" w:space="0" w:color="auto"/>
            <w:left w:val="none" w:sz="0" w:space="0" w:color="auto"/>
            <w:bottom w:val="none" w:sz="0" w:space="0" w:color="auto"/>
            <w:right w:val="none" w:sz="0" w:space="0" w:color="auto"/>
          </w:divBdr>
        </w:div>
      </w:divsChild>
    </w:div>
    <w:div w:id="664552649">
      <w:bodyDiv w:val="1"/>
      <w:marLeft w:val="0"/>
      <w:marRight w:val="0"/>
      <w:marTop w:val="0"/>
      <w:marBottom w:val="0"/>
      <w:divBdr>
        <w:top w:val="none" w:sz="0" w:space="0" w:color="auto"/>
        <w:left w:val="none" w:sz="0" w:space="0" w:color="auto"/>
        <w:bottom w:val="none" w:sz="0" w:space="0" w:color="auto"/>
        <w:right w:val="none" w:sz="0" w:space="0" w:color="auto"/>
      </w:divBdr>
    </w:div>
    <w:div w:id="676807336">
      <w:bodyDiv w:val="1"/>
      <w:marLeft w:val="0"/>
      <w:marRight w:val="0"/>
      <w:marTop w:val="0"/>
      <w:marBottom w:val="0"/>
      <w:divBdr>
        <w:top w:val="none" w:sz="0" w:space="0" w:color="auto"/>
        <w:left w:val="none" w:sz="0" w:space="0" w:color="auto"/>
        <w:bottom w:val="none" w:sz="0" w:space="0" w:color="auto"/>
        <w:right w:val="none" w:sz="0" w:space="0" w:color="auto"/>
      </w:divBdr>
    </w:div>
    <w:div w:id="684551297">
      <w:bodyDiv w:val="1"/>
      <w:marLeft w:val="0"/>
      <w:marRight w:val="0"/>
      <w:marTop w:val="0"/>
      <w:marBottom w:val="0"/>
      <w:divBdr>
        <w:top w:val="none" w:sz="0" w:space="0" w:color="auto"/>
        <w:left w:val="none" w:sz="0" w:space="0" w:color="auto"/>
        <w:bottom w:val="none" w:sz="0" w:space="0" w:color="auto"/>
        <w:right w:val="none" w:sz="0" w:space="0" w:color="auto"/>
      </w:divBdr>
    </w:div>
    <w:div w:id="778911908">
      <w:bodyDiv w:val="1"/>
      <w:marLeft w:val="0"/>
      <w:marRight w:val="0"/>
      <w:marTop w:val="0"/>
      <w:marBottom w:val="0"/>
      <w:divBdr>
        <w:top w:val="none" w:sz="0" w:space="0" w:color="auto"/>
        <w:left w:val="none" w:sz="0" w:space="0" w:color="auto"/>
        <w:bottom w:val="none" w:sz="0" w:space="0" w:color="auto"/>
        <w:right w:val="none" w:sz="0" w:space="0" w:color="auto"/>
      </w:divBdr>
    </w:div>
    <w:div w:id="1223755643">
      <w:bodyDiv w:val="1"/>
      <w:marLeft w:val="0"/>
      <w:marRight w:val="0"/>
      <w:marTop w:val="0"/>
      <w:marBottom w:val="0"/>
      <w:divBdr>
        <w:top w:val="none" w:sz="0" w:space="0" w:color="auto"/>
        <w:left w:val="none" w:sz="0" w:space="0" w:color="auto"/>
        <w:bottom w:val="none" w:sz="0" w:space="0" w:color="auto"/>
        <w:right w:val="none" w:sz="0" w:space="0" w:color="auto"/>
      </w:divBdr>
    </w:div>
    <w:div w:id="1280144721">
      <w:bodyDiv w:val="1"/>
      <w:marLeft w:val="0"/>
      <w:marRight w:val="0"/>
      <w:marTop w:val="0"/>
      <w:marBottom w:val="0"/>
      <w:divBdr>
        <w:top w:val="none" w:sz="0" w:space="0" w:color="auto"/>
        <w:left w:val="none" w:sz="0" w:space="0" w:color="auto"/>
        <w:bottom w:val="none" w:sz="0" w:space="0" w:color="auto"/>
        <w:right w:val="none" w:sz="0" w:space="0" w:color="auto"/>
      </w:divBdr>
    </w:div>
    <w:div w:id="1395857745">
      <w:bodyDiv w:val="1"/>
      <w:marLeft w:val="0"/>
      <w:marRight w:val="0"/>
      <w:marTop w:val="0"/>
      <w:marBottom w:val="0"/>
      <w:divBdr>
        <w:top w:val="none" w:sz="0" w:space="0" w:color="auto"/>
        <w:left w:val="none" w:sz="0" w:space="0" w:color="auto"/>
        <w:bottom w:val="none" w:sz="0" w:space="0" w:color="auto"/>
        <w:right w:val="none" w:sz="0" w:space="0" w:color="auto"/>
      </w:divBdr>
    </w:div>
    <w:div w:id="1609238081">
      <w:bodyDiv w:val="1"/>
      <w:marLeft w:val="0"/>
      <w:marRight w:val="0"/>
      <w:marTop w:val="0"/>
      <w:marBottom w:val="0"/>
      <w:divBdr>
        <w:top w:val="none" w:sz="0" w:space="0" w:color="auto"/>
        <w:left w:val="none" w:sz="0" w:space="0" w:color="auto"/>
        <w:bottom w:val="none" w:sz="0" w:space="0" w:color="auto"/>
        <w:right w:val="none" w:sz="0" w:space="0" w:color="auto"/>
      </w:divBdr>
    </w:div>
    <w:div w:id="1641154498">
      <w:bodyDiv w:val="1"/>
      <w:marLeft w:val="0"/>
      <w:marRight w:val="0"/>
      <w:marTop w:val="0"/>
      <w:marBottom w:val="0"/>
      <w:divBdr>
        <w:top w:val="none" w:sz="0" w:space="0" w:color="auto"/>
        <w:left w:val="none" w:sz="0" w:space="0" w:color="auto"/>
        <w:bottom w:val="none" w:sz="0" w:space="0" w:color="auto"/>
        <w:right w:val="none" w:sz="0" w:space="0" w:color="auto"/>
      </w:divBdr>
    </w:div>
    <w:div w:id="1705246918">
      <w:bodyDiv w:val="1"/>
      <w:marLeft w:val="0"/>
      <w:marRight w:val="0"/>
      <w:marTop w:val="0"/>
      <w:marBottom w:val="0"/>
      <w:divBdr>
        <w:top w:val="none" w:sz="0" w:space="0" w:color="auto"/>
        <w:left w:val="none" w:sz="0" w:space="0" w:color="auto"/>
        <w:bottom w:val="none" w:sz="0" w:space="0" w:color="auto"/>
        <w:right w:val="none" w:sz="0" w:space="0" w:color="auto"/>
      </w:divBdr>
    </w:div>
    <w:div w:id="1766002720">
      <w:bodyDiv w:val="1"/>
      <w:marLeft w:val="0"/>
      <w:marRight w:val="0"/>
      <w:marTop w:val="0"/>
      <w:marBottom w:val="0"/>
      <w:divBdr>
        <w:top w:val="none" w:sz="0" w:space="0" w:color="auto"/>
        <w:left w:val="none" w:sz="0" w:space="0" w:color="auto"/>
        <w:bottom w:val="none" w:sz="0" w:space="0" w:color="auto"/>
        <w:right w:val="none" w:sz="0" w:space="0" w:color="auto"/>
      </w:divBdr>
      <w:divsChild>
        <w:div w:id="1011680209">
          <w:marLeft w:val="0"/>
          <w:marRight w:val="0"/>
          <w:marTop w:val="0"/>
          <w:marBottom w:val="0"/>
          <w:divBdr>
            <w:top w:val="none" w:sz="0" w:space="0" w:color="auto"/>
            <w:left w:val="none" w:sz="0" w:space="0" w:color="auto"/>
            <w:bottom w:val="none" w:sz="0" w:space="0" w:color="auto"/>
            <w:right w:val="none" w:sz="0" w:space="0" w:color="auto"/>
          </w:divBdr>
          <w:divsChild>
            <w:div w:id="750394815">
              <w:marLeft w:val="0"/>
              <w:marRight w:val="300"/>
              <w:marTop w:val="0"/>
              <w:marBottom w:val="300"/>
              <w:divBdr>
                <w:top w:val="none" w:sz="0" w:space="0" w:color="auto"/>
                <w:left w:val="none" w:sz="0" w:space="0" w:color="auto"/>
                <w:bottom w:val="none" w:sz="0" w:space="0" w:color="auto"/>
                <w:right w:val="none" w:sz="0" w:space="0" w:color="auto"/>
              </w:divBdr>
              <w:divsChild>
                <w:div w:id="206105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955612">
          <w:marLeft w:val="0"/>
          <w:marRight w:val="0"/>
          <w:marTop w:val="0"/>
          <w:marBottom w:val="0"/>
          <w:divBdr>
            <w:top w:val="none" w:sz="0" w:space="0" w:color="auto"/>
            <w:left w:val="none" w:sz="0" w:space="0" w:color="auto"/>
            <w:bottom w:val="none" w:sz="0" w:space="0" w:color="auto"/>
            <w:right w:val="none" w:sz="0" w:space="0" w:color="auto"/>
          </w:divBdr>
        </w:div>
      </w:divsChild>
    </w:div>
    <w:div w:id="1815875503">
      <w:bodyDiv w:val="1"/>
      <w:marLeft w:val="0"/>
      <w:marRight w:val="0"/>
      <w:marTop w:val="0"/>
      <w:marBottom w:val="0"/>
      <w:divBdr>
        <w:top w:val="none" w:sz="0" w:space="0" w:color="auto"/>
        <w:left w:val="none" w:sz="0" w:space="0" w:color="auto"/>
        <w:bottom w:val="none" w:sz="0" w:space="0" w:color="auto"/>
        <w:right w:val="none" w:sz="0" w:space="0" w:color="auto"/>
      </w:divBdr>
    </w:div>
    <w:div w:id="1966305653">
      <w:bodyDiv w:val="1"/>
      <w:marLeft w:val="0"/>
      <w:marRight w:val="0"/>
      <w:marTop w:val="0"/>
      <w:marBottom w:val="0"/>
      <w:divBdr>
        <w:top w:val="none" w:sz="0" w:space="0" w:color="auto"/>
        <w:left w:val="none" w:sz="0" w:space="0" w:color="auto"/>
        <w:bottom w:val="none" w:sz="0" w:space="0" w:color="auto"/>
        <w:right w:val="none" w:sz="0" w:space="0" w:color="auto"/>
      </w:divBdr>
    </w:div>
    <w:div w:id="1967007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ress.hse.gov.uk/2020/03/27/hse-issues-exemption-for-the-manufacture-and-supply-of-biocidal-hand-sanitiser-products-in-the-uk/" TargetMode="External"/><Relationship Id="rId18" Type="http://schemas.openxmlformats.org/officeDocument/2006/relationships/hyperlink" Target="https://lnks.gd/l/eyJhbGciOiJIUzI1NiJ9.eyJlbWFpbCI6ImNsaW5jaEBjbGluY2gua2Fyb28uY28udWsiLCJidWxsZXRpbl9saW5rX2lkIjoiMTA1Iiwic3Vic2NyaWJlcl9pZCI6IjEzMzkwMzA0NyIsImxpbmtfaWQiOiI3NzkwOTg3NTciLCJ1cmkiOiJicDI6ZGlnZXN0IiwidXJsIjoiaHR0cHM6Ly9ib29rcy5oc2UuZ292LnVrL2Jvb2tzdG9yZS5hc3A_REk9NjQ5MzEzJnV0bV9jb250ZW50PSZ1dG1fbWVkaXVtPWVtYWlsJnV0bV9uYW1lPSZ1dG1fc291cmNlPWdvdmRlbGl2ZXJ5JnV0bV90ZXJtPSIsImJ1bGxldGluX2lkIjoiMjAyMDAzMTIuMTg2MDAxOTEifQ.X9OdCvtuzUplhAW8GpNvx5Gr_bPAApj33qbUwibTKMU" TargetMode="External"/><Relationship Id="rId26" Type="http://schemas.openxmlformats.org/officeDocument/2006/relationships/hyperlink" Target="https://press.hse.gov.uk/2020/03/03/yogurt-manufacturer-fined-after-two-employees-suffered-serious-injuries/" TargetMode="External"/><Relationship Id="rId3" Type="http://schemas.openxmlformats.org/officeDocument/2006/relationships/styles" Target="styles.xml"/><Relationship Id="rId21" Type="http://schemas.openxmlformats.org/officeDocument/2006/relationships/hyperlink" Target="https://www.hse.gov.uk/news/divers-medical-certificate-extension-coronavirus.htm?utm_source=hse.gov.uk&amp;utm_medium=refferal&amp;utm_campaign=coronavirus&amp;utm_term=diving&amp;utm_content=news-page" TargetMode="External"/><Relationship Id="rId7" Type="http://schemas.openxmlformats.org/officeDocument/2006/relationships/footnotes" Target="footnotes.xml"/><Relationship Id="rId12" Type="http://schemas.openxmlformats.org/officeDocument/2006/relationships/hyperlink" Target="https://www.hse.gov.uk/news/coronavirus.htm?utm_source=hse.gov.uk&amp;utm_medium=refferal&amp;utm_campaign=coronavirus&amp;utm_term=hse-page&amp;utm_content=news-page" TargetMode="External"/><Relationship Id="rId17" Type="http://schemas.openxmlformats.org/officeDocument/2006/relationships/hyperlink" Target="https://lnks.gd/l/eyJhbGciOiJIUzI1NiJ9.eyJlbWFpbCI6ImNsaW5jaEBjbGluY2gua2Fyb28uY28udWsiLCJidWxsZXRpbl9saW5rX2lkIjoiMTAzIiwic3Vic2NyaWJlcl9pZCI6IjEzMzkwMzA0NyIsImxpbmtfaWQiOiI3NzkwOTg3NDkiLCJ1cmkiOiJicDI6ZGlnZXN0IiwidXJsIjoiaHR0cHM6Ly9ib29rcy5oc2UuZ292LnVrL0hlYWx0aC1hbmQtU2FmZXR5LUd1aWRhbmNlLUhTRy8_Q0xJQ0tJRD0wMDU3MzAmREk9NjQ4MDMzJnV0bV9jb250ZW50PSZ1dG1fbWVkaXVtPWVtYWlsJnV0bV9uYW1lPSZ1dG1fc291cmNlPWdvdmRlbGl2ZXJ5JnV0bV90ZXJtPSIsImJ1bGxldGluX2lkIjoiMjAyMDAzMTIuMTg2MDAxOTEifQ.Wp5sNwFQ3gqLhejbww-y2cpTZsciV0b89iiHFEJPH4o" TargetMode="External"/><Relationship Id="rId25" Type="http://schemas.openxmlformats.org/officeDocument/2006/relationships/hyperlink" Target="https://press.hse.gov.uk/2020/03/03/yogurt-manufacturer-fined-after-two-employees-suffered-serious-injuries/" TargetMode="External"/><Relationship Id="rId2" Type="http://schemas.openxmlformats.org/officeDocument/2006/relationships/numbering" Target="numbering.xml"/><Relationship Id="rId16" Type="http://schemas.openxmlformats.org/officeDocument/2006/relationships/hyperlink" Target="https://lnks.gd/l/eyJhbGciOiJIUzI1NiJ9.eyJlbWFpbCI6ImNsaW5jaEBjbGluY2gua2Fyb28uY28udWsiLCJidWxsZXRpbl9saW5rX2lkIjoiMTAyIiwic3Vic2NyaWJlcl9pZCI6IjEzMzkwMzA0NyIsImxpbmtfaWQiOiI3NzkwOTg3NDUiLCJ1cmkiOiJicDI6ZGlnZXN0IiwidXJsIjoiaHR0cHM6Ly9ib29rcy5oc2UuZ292LnVrL0hlYWx0aC1hbmQtU2FmZXR5LUd1aWRhbmNlLUhTRy8_Q0xJQ0tJRD0wMDU3MzAmREk9NjQ4MTA2JnV0bV9jb250ZW50PSZ1dG1fbWVkaXVtPWVtYWlsJnV0bV9uYW1lPSZ1dG1fc291cmNlPWdvdmRlbGl2ZXJ5JnV0bV90ZXJtPSIsImJ1bGxldGluX2lkIjoiMjAyMDAzMTIuMTg2MDAxOTEifQ.USPnuvZcpECE3IJGmebikAdXuxB-6_M2O9wQFpQgLWQ" TargetMode="External"/><Relationship Id="rId20" Type="http://schemas.openxmlformats.org/officeDocument/2006/relationships/hyperlink" Target="https://www.hse.gov.uk/news/face-mask-ppe-rpe-coronavirus.htm?utm_source=hse.gov.uk&amp;utm_medium=refferal&amp;utm_campaign=coronavirus&amp;utm_term=rpe&amp;utm_content=news-page" TargetMode="External"/><Relationship Id="rId29" Type="http://schemas.openxmlformats.org/officeDocument/2006/relationships/hyperlink" Target="https://press.hse.gov.uk/2020/03/03/banksman-crushed-by-a-shovel-loader-on-large-waste-and-recycling-sit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sha.europa.eu/en/highlights/work-related-msds-new-synthesis-report-complements-eu-findings-national-data" TargetMode="External"/><Relationship Id="rId24" Type="http://schemas.openxmlformats.org/officeDocument/2006/relationships/hyperlink" Target="https://press.hse.gov.uk/2020/03/18/poor-management-control-puts-workers-at-risk/"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jpeg"/><Relationship Id="rId23" Type="http://schemas.openxmlformats.org/officeDocument/2006/relationships/hyperlink" Target="https://press.hse.gov.uk/2020/03/18/poor-management-control-puts-workers-at-risk/" TargetMode="External"/><Relationship Id="rId28" Type="http://schemas.openxmlformats.org/officeDocument/2006/relationships/hyperlink" Target="https://press.hse.gov.uk/2020/03/19/tayside-health-board-fined-after-three-patients-died-in-acute-psychiatric-ward/" TargetMode="External"/><Relationship Id="rId10" Type="http://schemas.openxmlformats.org/officeDocument/2006/relationships/hyperlink" Target="https://osha.europa.eu/en/publications/work-related-musculoskeletal-disorders-facts-and-figures-synthesis-report-10-eu-member/view" TargetMode="External"/><Relationship Id="rId19" Type="http://schemas.openxmlformats.org/officeDocument/2006/relationships/hyperlink" Target="https://lnks.gd/l/eyJhbGciOiJIUzI1NiJ9.eyJlbWFpbCI6ImNsaW5jaEBjbGluY2gua2Fyb28uY28udWsiLCJidWxsZXRpbl9saW5rX2lkIjoiMTA3Iiwic3Vic2NyaWJlcl9pZCI6IjEzMzkwMzA0NyIsImxpbmtfaWQiOiIyNzk2NjQ0MzciLCJ1cmkiOiJicDI6ZGlnZXN0IiwidXJsIjoiaHR0cHM6Ly9ib29rcy5oc2UuZ292LnVrLz91dG1fY29udGVudD0mdXRtX21lZGl1bT1lbWFpbCZ1dG1fbmFtZT0mdXRtX3NvdXJjZT1nb3ZkZWxpdmVyeSZ1dG1fdGVybT0iLCJidWxsZXRpbl9pZCI6IjIwMjAwMzEyLjE4NjAwMTkxIn0.HaV1blAbhut_kEiUaTvAgYj--KAA84xB1JTv00QRyCw"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s://press.hse.gov.uk/2020/03/27/hse-issues-exemption-for-the-manufacture-and-supply-of-biocidal-hand-sanitiser-products-in-the-uk/" TargetMode="External"/><Relationship Id="rId22" Type="http://schemas.openxmlformats.org/officeDocument/2006/relationships/hyperlink" Target="https://www.hse.gov.uk/lone-working/employer/index.htm" TargetMode="External"/><Relationship Id="rId27" Type="http://schemas.openxmlformats.org/officeDocument/2006/relationships/hyperlink" Target="https://press.hse.gov.uk/2020/03/19/tayside-health-board-fined-after-three-patients-died-in-acute-psychiatric-ward/" TargetMode="External"/><Relationship Id="rId30" Type="http://schemas.openxmlformats.org/officeDocument/2006/relationships/hyperlink" Target="https://press.hse.gov.uk/2020/03/03/banksman-crushed-by-a-shovel-loader-on-large-waste-and-recycling-si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44B77-4E4E-412A-8021-5685EC9A1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2551</Words>
  <Characters>14546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Clinch</dc:creator>
  <cp:lastModifiedBy>owner</cp:lastModifiedBy>
  <cp:revision>2</cp:revision>
  <dcterms:created xsi:type="dcterms:W3CDTF">2020-04-28T10:31:00Z</dcterms:created>
  <dcterms:modified xsi:type="dcterms:W3CDTF">2020-04-28T10:31:00Z</dcterms:modified>
</cp:coreProperties>
</file>